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BA2A0" w14:textId="4E4FC9E7" w:rsidR="00D32B15" w:rsidRPr="004323A2" w:rsidRDefault="00D32B15" w:rsidP="00D32B15">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7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BF44EF" w:rsidRPr="00BF44EF">
        <w:rPr>
          <w:rFonts w:eastAsiaTheme="minorEastAsia" w:cs="Arial"/>
          <w:sz w:val="24"/>
          <w:szCs w:val="24"/>
        </w:rPr>
        <w:t>R4-2308020</w:t>
      </w:r>
    </w:p>
    <w:p w14:paraId="210A9DDB" w14:textId="77777777" w:rsidR="00D32B15" w:rsidRPr="00457A10" w:rsidRDefault="00D32B15" w:rsidP="00D32B15">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Pr="00457A10">
        <w:rPr>
          <w:rFonts w:eastAsia="宋体" w:cs="Arial"/>
          <w:sz w:val="24"/>
          <w:szCs w:val="24"/>
        </w:rPr>
        <w:t xml:space="preserve">, </w:t>
      </w:r>
      <w:r>
        <w:rPr>
          <w:rFonts w:eastAsia="宋体" w:cs="Arial"/>
          <w:sz w:val="24"/>
          <w:szCs w:val="24"/>
        </w:rPr>
        <w:t>May</w:t>
      </w:r>
      <w:r w:rsidRPr="00457A10">
        <w:rPr>
          <w:rFonts w:eastAsia="宋体" w:cs="Arial"/>
          <w:sz w:val="24"/>
          <w:szCs w:val="24"/>
        </w:rPr>
        <w:t xml:space="preserve"> </w:t>
      </w:r>
      <w:r>
        <w:rPr>
          <w:rFonts w:eastAsia="宋体" w:cs="Arial"/>
          <w:sz w:val="24"/>
          <w:szCs w:val="24"/>
        </w:rPr>
        <w:t>22</w:t>
      </w:r>
      <w:r w:rsidRPr="00457A10">
        <w:rPr>
          <w:rFonts w:eastAsia="宋体" w:cs="Arial"/>
          <w:sz w:val="24"/>
          <w:szCs w:val="24"/>
        </w:rPr>
        <w:t xml:space="preserve"> – </w:t>
      </w:r>
      <w:r>
        <w:rPr>
          <w:rFonts w:eastAsia="宋体" w:cs="Arial"/>
          <w:sz w:val="24"/>
          <w:szCs w:val="24"/>
        </w:rPr>
        <w:t>May</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183F76D8" w14:textId="77777777" w:rsidR="009B4D9D" w:rsidRPr="003D757C" w:rsidRDefault="009B4D9D" w:rsidP="009B4D9D">
      <w:pPr>
        <w:tabs>
          <w:tab w:val="left" w:pos="1985"/>
        </w:tabs>
        <w:spacing w:after="120"/>
        <w:jc w:val="both"/>
        <w:rPr>
          <w:rFonts w:ascii="Arial" w:hAnsi="Arial" w:cs="Arial"/>
          <w:b/>
          <w:sz w:val="22"/>
          <w:szCs w:val="22"/>
        </w:rPr>
      </w:pPr>
    </w:p>
    <w:p w14:paraId="55BF055F" w14:textId="45EBB670"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3D757C">
        <w:rPr>
          <w:rFonts w:ascii="Arial" w:hAnsi="Arial" w:cs="Arial"/>
          <w:b/>
          <w:sz w:val="22"/>
          <w:szCs w:val="22"/>
        </w:rPr>
        <w:tab/>
      </w:r>
      <w:r w:rsidR="000A4ADD">
        <w:rPr>
          <w:rFonts w:ascii="Arial" w:hAnsi="Arial" w:cs="Arial"/>
          <w:b/>
          <w:sz w:val="22"/>
          <w:szCs w:val="22"/>
        </w:rPr>
        <w:t>8</w:t>
      </w:r>
      <w:r w:rsidR="00E44C89" w:rsidRPr="00E44C89">
        <w:rPr>
          <w:rFonts w:ascii="Arial" w:hAnsi="Arial" w:cs="Arial"/>
          <w:b/>
          <w:sz w:val="22"/>
          <w:szCs w:val="22"/>
        </w:rPr>
        <w:t>.35.</w:t>
      </w:r>
      <w:r w:rsidR="00214CDB" w:rsidRPr="00E44C89">
        <w:rPr>
          <w:rFonts w:ascii="Arial" w:hAnsi="Arial" w:cs="Arial"/>
          <w:b/>
          <w:sz w:val="22"/>
          <w:szCs w:val="22"/>
        </w:rPr>
        <w:t>3</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16CD9C02" w:rsidR="009B4D9D" w:rsidRPr="004D152E" w:rsidRDefault="009B4D9D" w:rsidP="00AC4804">
      <w:pPr>
        <w:tabs>
          <w:tab w:val="left" w:pos="1985"/>
        </w:tabs>
        <w:spacing w:after="120"/>
        <w:ind w:left="1988" w:hangingChars="900" w:hanging="1988"/>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0257D" w:rsidRPr="0030257D">
        <w:rPr>
          <w:rFonts w:ascii="Arial" w:hAnsi="Arial" w:cs="Arial"/>
          <w:b/>
          <w:sz w:val="22"/>
          <w:szCs w:val="22"/>
        </w:rPr>
        <w:t xml:space="preserve">RF </w:t>
      </w:r>
      <w:r w:rsidR="00BE31AB" w:rsidRPr="00BE31AB">
        <w:rPr>
          <w:rFonts w:ascii="Arial" w:hAnsi="Arial" w:cs="Arial"/>
          <w:b/>
          <w:sz w:val="22"/>
          <w:szCs w:val="22"/>
        </w:rPr>
        <w:t>aspects 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98BAA42" w14:textId="040BE213" w:rsidR="002C25C7" w:rsidRDefault="00F846E1" w:rsidP="00F846E1">
      <w:pPr>
        <w:spacing w:after="120"/>
        <w:rPr>
          <w:rFonts w:eastAsiaTheme="minorEastAsia"/>
          <w:sz w:val="22"/>
          <w:szCs w:val="22"/>
        </w:rPr>
      </w:pPr>
      <w:r w:rsidRPr="00683781">
        <w:rPr>
          <w:rFonts w:eastAsiaTheme="minorEastAsia"/>
          <w:sz w:val="22"/>
          <w:szCs w:val="22"/>
        </w:rPr>
        <w:t>In RAN4 #106-bis-e meeting,</w:t>
      </w:r>
      <w:r>
        <w:rPr>
          <w:rFonts w:eastAsiaTheme="minorEastAsia"/>
          <w:sz w:val="22"/>
          <w:szCs w:val="22"/>
        </w:rPr>
        <w:t xml:space="preserve"> </w:t>
      </w:r>
      <w:r w:rsidRPr="001513FE">
        <w:rPr>
          <w:rFonts w:eastAsiaTheme="minorEastAsia"/>
          <w:sz w:val="22"/>
          <w:szCs w:val="22"/>
        </w:rPr>
        <w:t>SSB-less SCell operation for inter-band CA for FR1 and co-located cells</w:t>
      </w:r>
      <w:r>
        <w:rPr>
          <w:rFonts w:eastAsiaTheme="minorEastAsia"/>
          <w:sz w:val="22"/>
          <w:szCs w:val="22"/>
        </w:rPr>
        <w:t xml:space="preserve"> </w:t>
      </w:r>
      <w:r>
        <w:rPr>
          <w:rFonts w:eastAsiaTheme="minorEastAsia" w:hint="eastAsia"/>
          <w:sz w:val="22"/>
          <w:szCs w:val="22"/>
        </w:rPr>
        <w:t>was</w:t>
      </w:r>
      <w:r>
        <w:rPr>
          <w:rFonts w:eastAsiaTheme="minorEastAsia"/>
          <w:sz w:val="22"/>
          <w:szCs w:val="22"/>
        </w:rPr>
        <w:t xml:space="preserve"> discussed and the WF [1] was approved.</w:t>
      </w:r>
    </w:p>
    <w:p w14:paraId="7B193372" w14:textId="25037422" w:rsidR="00F846E1" w:rsidRDefault="00F846E1" w:rsidP="00F846E1">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can reduce</w:t>
      </w:r>
      <w:r w:rsidR="00506BAB" w:rsidRPr="00506BAB">
        <w:rPr>
          <w:rFonts w:eastAsiaTheme="minorEastAsia"/>
          <w:sz w:val="22"/>
          <w:szCs w:val="22"/>
        </w:rPr>
        <w:t xml:space="preserve"> </w:t>
      </w:r>
      <w:r w:rsidR="00506BAB" w:rsidRPr="00970028">
        <w:rPr>
          <w:rFonts w:eastAsiaTheme="minorEastAsia"/>
          <w:sz w:val="22"/>
          <w:szCs w:val="22"/>
        </w:rPr>
        <w:t>network energy consumption</w:t>
      </w:r>
      <w:r w:rsidRPr="00970028">
        <w:rPr>
          <w:rFonts w:eastAsiaTheme="minorEastAsia"/>
          <w:sz w:val="22"/>
          <w:szCs w:val="22"/>
        </w:rPr>
        <w:t xml:space="preserve"> as well as</w:t>
      </w:r>
      <w:r w:rsidR="006F7CB5" w:rsidRPr="00970028">
        <w:rPr>
          <w:rFonts w:eastAsiaTheme="minorEastAsia"/>
          <w:sz w:val="22"/>
          <w:szCs w:val="22"/>
        </w:rPr>
        <w:t xml:space="preserve"> SCell activation delay</w:t>
      </w:r>
      <w:r>
        <w:rPr>
          <w:rFonts w:eastAsiaTheme="minorEastAsia"/>
          <w:sz w:val="22"/>
          <w:szCs w:val="22"/>
        </w:rPr>
        <w:t xml:space="preserve">, we </w:t>
      </w:r>
      <w:r w:rsidRPr="00F846E1">
        <w:rPr>
          <w:rFonts w:eastAsiaTheme="minorEastAsia"/>
          <w:sz w:val="22"/>
          <w:szCs w:val="22"/>
        </w:rPr>
        <w:t>present our views on RF aspects on SSB-less SCell operation for FR1 inter-band CA in this paper.</w:t>
      </w:r>
    </w:p>
    <w:p w14:paraId="6FDBFC08" w14:textId="77777777" w:rsidR="009B2EC7" w:rsidRPr="00F846E1" w:rsidRDefault="009B2EC7" w:rsidP="000028FD">
      <w:pPr>
        <w:spacing w:after="120"/>
        <w:rPr>
          <w:rFonts w:eastAsiaTheme="minorEastAsia"/>
          <w:sz w:val="22"/>
          <w:szCs w:val="22"/>
        </w:rPr>
      </w:pPr>
    </w:p>
    <w:p w14:paraId="4D029AA9" w14:textId="2EDDFD6E" w:rsidR="00A74337" w:rsidRDefault="00F63A1B" w:rsidP="00A74337">
      <w:pPr>
        <w:pStyle w:val="10"/>
        <w:numPr>
          <w:ilvl w:val="0"/>
          <w:numId w:val="10"/>
        </w:numPr>
        <w:pBdr>
          <w:top w:val="single" w:sz="12" w:space="2" w:color="auto"/>
        </w:pBdr>
        <w:jc w:val="both"/>
        <w:rPr>
          <w:sz w:val="32"/>
        </w:rPr>
      </w:pPr>
      <w:r>
        <w:rPr>
          <w:sz w:val="32"/>
        </w:rPr>
        <w:t>Discussion</w:t>
      </w:r>
    </w:p>
    <w:p w14:paraId="6F5DE23F" w14:textId="77777777" w:rsidR="002C25C7" w:rsidRPr="00AF67BB" w:rsidRDefault="002C25C7" w:rsidP="002C25C7">
      <w:pPr>
        <w:spacing w:after="120"/>
        <w:jc w:val="both"/>
        <w:rPr>
          <w:rFonts w:eastAsiaTheme="minorEastAsia" w:cs="v4.2.0"/>
          <w:i/>
          <w:sz w:val="22"/>
          <w:szCs w:val="22"/>
        </w:rPr>
      </w:pPr>
      <w:r w:rsidRPr="00AF67BB">
        <w:rPr>
          <w:rFonts w:eastAsiaTheme="minorEastAsia" w:cs="v4.2.0" w:hint="eastAsia"/>
          <w:i/>
          <w:sz w:val="22"/>
          <w:szCs w:val="22"/>
        </w:rPr>
        <w:t>S</w:t>
      </w:r>
      <w:r w:rsidRPr="00AF67BB">
        <w:rPr>
          <w:rFonts w:eastAsiaTheme="minorEastAsia" w:cs="v4.2.0"/>
          <w:i/>
          <w:sz w:val="22"/>
          <w:szCs w:val="22"/>
        </w:rPr>
        <w:t>tatus in the WF [1]</w:t>
      </w:r>
      <w:r w:rsidRPr="00AF67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C25C7" w:rsidRPr="000C4815" w14:paraId="2C3C54EC"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56DC7DB6" w14:textId="77777777" w:rsidR="008C2CDA" w:rsidRPr="008C2CDA" w:rsidRDefault="008C2CDA" w:rsidP="008C2CDA">
            <w:pPr>
              <w:rPr>
                <w:b/>
                <w:sz w:val="20"/>
                <w:szCs w:val="20"/>
                <w:u w:val="single"/>
                <w:lang w:eastAsia="ko-KR"/>
              </w:rPr>
            </w:pPr>
            <w:r w:rsidRPr="008C2CDA">
              <w:rPr>
                <w:b/>
                <w:sz w:val="20"/>
                <w:szCs w:val="20"/>
                <w:u w:val="single"/>
                <w:lang w:eastAsia="ko-KR"/>
              </w:rPr>
              <w:t>Issue 2-1-1: Priorities for feasibility study</w:t>
            </w:r>
          </w:p>
          <w:p w14:paraId="63CFA32E" w14:textId="77777777" w:rsidR="008C2CDA" w:rsidRPr="008C2CDA" w:rsidRDefault="008C2CDA" w:rsidP="008C2CDA">
            <w:pPr>
              <w:numPr>
                <w:ilvl w:val="0"/>
                <w:numId w:val="22"/>
              </w:numPr>
              <w:overflowPunct w:val="0"/>
              <w:autoSpaceDE w:val="0"/>
              <w:autoSpaceDN w:val="0"/>
              <w:adjustRightInd w:val="0"/>
              <w:spacing w:after="120"/>
              <w:textAlignment w:val="baseline"/>
              <w:rPr>
                <w:sz w:val="20"/>
                <w:szCs w:val="20"/>
              </w:rPr>
            </w:pPr>
            <w:r w:rsidRPr="008C2CDA">
              <w:rPr>
                <w:rFonts w:hint="eastAsia"/>
                <w:sz w:val="20"/>
                <w:szCs w:val="20"/>
              </w:rPr>
              <w:t>A</w:t>
            </w:r>
            <w:r w:rsidRPr="008C2CDA">
              <w:rPr>
                <w:sz w:val="20"/>
                <w:szCs w:val="20"/>
              </w:rPr>
              <w:t>greement</w:t>
            </w:r>
            <w:r w:rsidRPr="008C2CDA">
              <w:rPr>
                <w:rFonts w:hint="eastAsia"/>
                <w:sz w:val="20"/>
                <w:szCs w:val="20"/>
              </w:rPr>
              <w:t>：</w:t>
            </w:r>
          </w:p>
          <w:p w14:paraId="2002680B" w14:textId="77777777" w:rsidR="002C25C7" w:rsidRPr="001F4BC9" w:rsidRDefault="008C2CDA" w:rsidP="008C2CDA">
            <w:pPr>
              <w:numPr>
                <w:ilvl w:val="1"/>
                <w:numId w:val="22"/>
              </w:numPr>
              <w:overflowPunct w:val="0"/>
              <w:autoSpaceDE w:val="0"/>
              <w:autoSpaceDN w:val="0"/>
              <w:adjustRightInd w:val="0"/>
              <w:spacing w:after="120"/>
              <w:textAlignment w:val="baseline"/>
            </w:pPr>
            <w:r w:rsidRPr="008C2CDA">
              <w:rPr>
                <w:sz w:val="20"/>
                <w:szCs w:val="20"/>
              </w:rPr>
              <w:t>RAN4 prioritize the discussion on SSB-less Scell operation for inter-band CA for FR1 and co-located cell.</w:t>
            </w:r>
          </w:p>
          <w:p w14:paraId="175E2260" w14:textId="77777777" w:rsidR="001F4BC9" w:rsidRPr="001F4BC9" w:rsidRDefault="001F4BC9" w:rsidP="001F4BC9">
            <w:pPr>
              <w:rPr>
                <w:b/>
                <w:sz w:val="20"/>
                <w:szCs w:val="20"/>
                <w:u w:val="single"/>
                <w:lang w:eastAsia="ko-KR"/>
              </w:rPr>
            </w:pPr>
            <w:r w:rsidRPr="001F4BC9">
              <w:rPr>
                <w:b/>
                <w:sz w:val="20"/>
                <w:szCs w:val="20"/>
                <w:u w:val="single"/>
                <w:lang w:eastAsia="ko-KR"/>
              </w:rPr>
              <w:t>Issue 2-2-6: How to define the RF requirements for inter-band CA for SSB-less Scell operation</w:t>
            </w:r>
          </w:p>
          <w:p w14:paraId="11596F15" w14:textId="77777777" w:rsidR="001F4BC9" w:rsidRPr="001F4BC9" w:rsidRDefault="001F4BC9" w:rsidP="001F4BC9">
            <w:pPr>
              <w:numPr>
                <w:ilvl w:val="0"/>
                <w:numId w:val="22"/>
              </w:numPr>
              <w:overflowPunct w:val="0"/>
              <w:autoSpaceDE w:val="0"/>
              <w:autoSpaceDN w:val="0"/>
              <w:adjustRightInd w:val="0"/>
              <w:spacing w:after="120"/>
              <w:textAlignment w:val="baseline"/>
              <w:rPr>
                <w:sz w:val="20"/>
                <w:szCs w:val="20"/>
              </w:rPr>
            </w:pPr>
            <w:r w:rsidRPr="001F4BC9">
              <w:rPr>
                <w:sz w:val="20"/>
                <w:szCs w:val="20"/>
              </w:rPr>
              <w:t>Agreement:</w:t>
            </w:r>
          </w:p>
          <w:p w14:paraId="7CF709B5" w14:textId="137B845B" w:rsidR="001F4BC9" w:rsidRPr="001F4BC9" w:rsidRDefault="001F4BC9" w:rsidP="001F4BC9">
            <w:pPr>
              <w:numPr>
                <w:ilvl w:val="1"/>
                <w:numId w:val="22"/>
              </w:numPr>
              <w:overflowPunct w:val="0"/>
              <w:autoSpaceDE w:val="0"/>
              <w:autoSpaceDN w:val="0"/>
              <w:adjustRightInd w:val="0"/>
              <w:spacing w:after="120"/>
              <w:textAlignment w:val="baseline"/>
            </w:pPr>
            <w:r w:rsidRPr="001F4BC9">
              <w:rPr>
                <w:sz w:val="20"/>
                <w:szCs w:val="20"/>
              </w:rPr>
              <w:t xml:space="preserve">No impact to the </w:t>
            </w:r>
            <w:r w:rsidRPr="001F4BC9">
              <w:rPr>
                <w:rFonts w:hint="eastAsia"/>
                <w:sz w:val="20"/>
                <w:szCs w:val="20"/>
              </w:rPr>
              <w:t>legacy</w:t>
            </w:r>
            <w:r w:rsidRPr="001F4BC9">
              <w:rPr>
                <w:sz w:val="20"/>
                <w:szCs w:val="20"/>
              </w:rPr>
              <w:t xml:space="preserve"> requirements of inter</w:t>
            </w:r>
            <w:r w:rsidRPr="001F4BC9">
              <w:rPr>
                <w:rFonts w:hint="eastAsia"/>
                <w:sz w:val="20"/>
                <w:szCs w:val="20"/>
              </w:rPr>
              <w:t>-</w:t>
            </w:r>
            <w:r w:rsidRPr="001F4BC9">
              <w:rPr>
                <w:sz w:val="20"/>
                <w:szCs w:val="20"/>
              </w:rPr>
              <w:t>band CA TAE</w:t>
            </w:r>
            <w:r w:rsidRPr="001F4BC9">
              <w:rPr>
                <w:rFonts w:hint="eastAsia"/>
                <w:sz w:val="20"/>
                <w:szCs w:val="20"/>
              </w:rPr>
              <w:t xml:space="preserve"> defined in TS38.104.</w:t>
            </w:r>
            <w:r w:rsidRPr="001F4BC9">
              <w:rPr>
                <w:sz w:val="20"/>
                <w:szCs w:val="20"/>
              </w:rPr>
              <w:t xml:space="preserve"> Whether or not to define </w:t>
            </w:r>
            <w:r w:rsidRPr="001F4BC9">
              <w:rPr>
                <w:rFonts w:hint="eastAsia"/>
                <w:sz w:val="20"/>
                <w:szCs w:val="20"/>
              </w:rPr>
              <w:t>feature-</w:t>
            </w:r>
            <w:r w:rsidRPr="001F4BC9">
              <w:rPr>
                <w:sz w:val="20"/>
                <w:szCs w:val="20"/>
              </w:rPr>
              <w:t xml:space="preserve">specific TAE requirements for SSB-less operation </w:t>
            </w:r>
            <w:r w:rsidRPr="001F4BC9">
              <w:rPr>
                <w:bCs/>
                <w:sz w:val="20"/>
                <w:szCs w:val="20"/>
                <w:lang w:eastAsia="ko-KR"/>
              </w:rPr>
              <w:t>(NW enabling energy savings)</w:t>
            </w:r>
            <w:r w:rsidRPr="001F4BC9">
              <w:rPr>
                <w:bCs/>
                <w:sz w:val="20"/>
                <w:szCs w:val="20"/>
                <w:u w:val="single"/>
                <w:lang w:eastAsia="ko-KR"/>
              </w:rPr>
              <w:t xml:space="preserve"> </w:t>
            </w:r>
            <w:r w:rsidRPr="001F4BC9">
              <w:rPr>
                <w:sz w:val="20"/>
                <w:szCs w:val="20"/>
              </w:rPr>
              <w:t>for FR1 co</w:t>
            </w:r>
            <w:r w:rsidRPr="001F4BC9">
              <w:rPr>
                <w:rFonts w:hint="eastAsia"/>
                <w:sz w:val="20"/>
                <w:szCs w:val="20"/>
              </w:rPr>
              <w:t>-</w:t>
            </w:r>
            <w:r w:rsidRPr="001F4BC9">
              <w:rPr>
                <w:sz w:val="20"/>
                <w:szCs w:val="20"/>
              </w:rPr>
              <w:t>located inter-band CA is FFS.</w:t>
            </w:r>
          </w:p>
        </w:tc>
      </w:tr>
    </w:tbl>
    <w:p w14:paraId="4600B4B4" w14:textId="0AF05F2B" w:rsidR="008C2CDA" w:rsidRDefault="008C2CDA" w:rsidP="00E85A01">
      <w:pPr>
        <w:spacing w:after="120"/>
        <w:rPr>
          <w:rFonts w:eastAsiaTheme="minorEastAsia"/>
          <w:sz w:val="22"/>
          <w:szCs w:val="22"/>
        </w:rPr>
      </w:pPr>
    </w:p>
    <w:p w14:paraId="427FB31D" w14:textId="6419E7B1" w:rsidR="00937E24" w:rsidRDefault="00937E24" w:rsidP="00E85A01">
      <w:pPr>
        <w:spacing w:after="120"/>
        <w:rPr>
          <w:rFonts w:eastAsiaTheme="minorEastAsia"/>
          <w:sz w:val="22"/>
          <w:szCs w:val="22"/>
        </w:rPr>
      </w:pPr>
      <w:r>
        <w:rPr>
          <w:rFonts w:eastAsiaTheme="minorEastAsia" w:hint="eastAsia"/>
          <w:sz w:val="22"/>
          <w:szCs w:val="22"/>
        </w:rPr>
        <w:t>A</w:t>
      </w:r>
      <w:r>
        <w:rPr>
          <w:rFonts w:eastAsiaTheme="minorEastAsia"/>
          <w:sz w:val="22"/>
          <w:szCs w:val="22"/>
        </w:rPr>
        <w:t xml:space="preserve">s agreed in the WF [1], </w:t>
      </w:r>
      <w:r w:rsidRPr="00937E24">
        <w:rPr>
          <w:rFonts w:eastAsiaTheme="minorEastAsia"/>
          <w:sz w:val="22"/>
          <w:szCs w:val="22"/>
        </w:rPr>
        <w:t>RAN4 prioriti</w:t>
      </w:r>
      <w:r w:rsidR="005C77C4">
        <w:rPr>
          <w:rFonts w:eastAsiaTheme="minorEastAsia"/>
          <w:sz w:val="22"/>
          <w:szCs w:val="22"/>
        </w:rPr>
        <w:t>ze the discussion on SSB-less SC</w:t>
      </w:r>
      <w:r w:rsidRPr="00937E24">
        <w:rPr>
          <w:rFonts w:eastAsiaTheme="minorEastAsia"/>
          <w:sz w:val="22"/>
          <w:szCs w:val="22"/>
        </w:rPr>
        <w:t>ell operation for inter-band CA for FR1 and co-located cell.</w:t>
      </w:r>
      <w:r>
        <w:rPr>
          <w:rFonts w:eastAsiaTheme="minorEastAsia"/>
          <w:sz w:val="22"/>
          <w:szCs w:val="22"/>
        </w:rPr>
        <w:t xml:space="preserve"> Regarding </w:t>
      </w:r>
      <w:r w:rsidRPr="00937E24">
        <w:rPr>
          <w:rFonts w:eastAsiaTheme="minorEastAsia"/>
          <w:sz w:val="22"/>
          <w:szCs w:val="22"/>
        </w:rPr>
        <w:t>the RF requirements for inter-band CA for SSB-less Scell operation</w:t>
      </w:r>
      <w:r>
        <w:rPr>
          <w:rFonts w:eastAsiaTheme="minorEastAsia"/>
          <w:sz w:val="22"/>
          <w:szCs w:val="22"/>
        </w:rPr>
        <w:t>, there is n</w:t>
      </w:r>
      <w:r w:rsidRPr="00937E24">
        <w:rPr>
          <w:rFonts w:eastAsiaTheme="minorEastAsia"/>
          <w:sz w:val="22"/>
          <w:szCs w:val="22"/>
        </w:rPr>
        <w:t>o impact to the legacy requirements of inter-band CA TAE defined in TS38.104</w:t>
      </w:r>
      <w:r w:rsidR="005F4C12">
        <w:rPr>
          <w:rFonts w:eastAsiaTheme="minorEastAsia"/>
          <w:sz w:val="22"/>
          <w:szCs w:val="22"/>
        </w:rPr>
        <w:t xml:space="preserve">, and </w:t>
      </w:r>
      <w:r w:rsidR="000067B9">
        <w:rPr>
          <w:rFonts w:eastAsiaTheme="minorEastAsia"/>
          <w:sz w:val="22"/>
          <w:szCs w:val="22"/>
        </w:rPr>
        <w:t>w</w:t>
      </w:r>
      <w:r w:rsidR="005F4C12" w:rsidRPr="005F4C12">
        <w:rPr>
          <w:rFonts w:eastAsiaTheme="minorEastAsia"/>
          <w:sz w:val="22"/>
          <w:szCs w:val="22"/>
        </w:rPr>
        <w:t>hether or not to define feature-specific TAE requirements for SSB-less operation (NW enabling energy savings) for FR1 co-located inter-band CA is FFS</w:t>
      </w:r>
      <w:r w:rsidR="000067B9">
        <w:rPr>
          <w:rFonts w:eastAsiaTheme="minorEastAsia"/>
          <w:sz w:val="22"/>
          <w:szCs w:val="22"/>
        </w:rPr>
        <w:t>.</w:t>
      </w:r>
      <w:r w:rsidR="00EB4B04">
        <w:rPr>
          <w:rFonts w:eastAsiaTheme="minorEastAsia"/>
          <w:sz w:val="22"/>
          <w:szCs w:val="22"/>
        </w:rPr>
        <w:t xml:space="preserve"> We think the </w:t>
      </w:r>
      <w:r w:rsidR="00313F84" w:rsidRPr="00313F84">
        <w:rPr>
          <w:rFonts w:eastAsiaTheme="minorEastAsia"/>
          <w:sz w:val="22"/>
          <w:szCs w:val="22"/>
        </w:rPr>
        <w:t>RTD requirements can be discussed in RRM session for some of CA combinations, and the definition of specific band combination</w:t>
      </w:r>
      <w:r w:rsidR="006C7F18">
        <w:rPr>
          <w:rFonts w:eastAsiaTheme="minorEastAsia"/>
          <w:sz w:val="22"/>
          <w:szCs w:val="22"/>
        </w:rPr>
        <w:t xml:space="preserve"> can be discussed in RF session</w:t>
      </w:r>
      <w:r w:rsidR="00EB4B04">
        <w:rPr>
          <w:rFonts w:eastAsiaTheme="minorEastAsia"/>
          <w:sz w:val="22"/>
          <w:szCs w:val="22"/>
        </w:rPr>
        <w:t>.</w:t>
      </w:r>
    </w:p>
    <w:p w14:paraId="57630458" w14:textId="4A986A72" w:rsidR="00CE0AC4" w:rsidRDefault="004E429D" w:rsidP="00E85A01">
      <w:pPr>
        <w:spacing w:after="120"/>
        <w:rPr>
          <w:rFonts w:eastAsiaTheme="minorEastAsia"/>
          <w:b/>
          <w:sz w:val="22"/>
          <w:szCs w:val="22"/>
        </w:rPr>
      </w:pPr>
      <w:r w:rsidRPr="00AB26CA">
        <w:rPr>
          <w:rFonts w:eastAsiaTheme="minorEastAsia"/>
          <w:b/>
          <w:sz w:val="22"/>
          <w:szCs w:val="22"/>
        </w:rPr>
        <w:t xml:space="preserve">Proposal 1: </w:t>
      </w:r>
      <w:r w:rsidR="002B47BC" w:rsidRPr="00AB26CA">
        <w:rPr>
          <w:rFonts w:eastAsiaTheme="minorEastAsia"/>
          <w:b/>
          <w:sz w:val="22"/>
          <w:szCs w:val="22"/>
        </w:rPr>
        <w:t xml:space="preserve">RTD requirements </w:t>
      </w:r>
      <w:r w:rsidR="00053F5B" w:rsidRPr="00AB26CA">
        <w:rPr>
          <w:rFonts w:eastAsiaTheme="minorEastAsia"/>
          <w:b/>
          <w:sz w:val="22"/>
          <w:szCs w:val="22"/>
        </w:rPr>
        <w:t xml:space="preserve">can be discussed </w:t>
      </w:r>
      <w:r w:rsidR="002B47BC" w:rsidRPr="00AB26CA">
        <w:rPr>
          <w:rFonts w:eastAsiaTheme="minorEastAsia"/>
          <w:b/>
          <w:sz w:val="22"/>
          <w:szCs w:val="22"/>
        </w:rPr>
        <w:t>in RRM session for some of CA combinations</w:t>
      </w:r>
      <w:r w:rsidR="00053F5B" w:rsidRPr="00AB26CA">
        <w:rPr>
          <w:rFonts w:eastAsiaTheme="minorEastAsia"/>
          <w:b/>
          <w:sz w:val="22"/>
          <w:szCs w:val="22"/>
        </w:rPr>
        <w:t xml:space="preserve">, </w:t>
      </w:r>
      <w:r w:rsidR="00CE0AC4">
        <w:rPr>
          <w:rFonts w:eastAsiaTheme="minorEastAsia"/>
          <w:b/>
          <w:sz w:val="22"/>
          <w:szCs w:val="22"/>
        </w:rPr>
        <w:t xml:space="preserve">and the </w:t>
      </w:r>
      <w:r w:rsidR="00CE0AC4" w:rsidRPr="00AB26CA">
        <w:rPr>
          <w:rFonts w:eastAsiaTheme="minorEastAsia"/>
          <w:b/>
          <w:sz w:val="22"/>
          <w:szCs w:val="22"/>
        </w:rPr>
        <w:t>definition of specific band combination</w:t>
      </w:r>
      <w:r w:rsidR="00CE0AC4">
        <w:rPr>
          <w:rFonts w:eastAsiaTheme="minorEastAsia"/>
          <w:b/>
          <w:sz w:val="22"/>
          <w:szCs w:val="22"/>
        </w:rPr>
        <w:t xml:space="preserve"> can be </w:t>
      </w:r>
      <w:r w:rsidR="00CE0AC4" w:rsidRPr="00AB26CA">
        <w:rPr>
          <w:rFonts w:eastAsiaTheme="minorEastAsia"/>
          <w:b/>
          <w:sz w:val="22"/>
          <w:szCs w:val="22"/>
        </w:rPr>
        <w:t>discussed in R</w:t>
      </w:r>
      <w:r w:rsidR="00CE0AC4">
        <w:rPr>
          <w:rFonts w:eastAsiaTheme="minorEastAsia"/>
          <w:b/>
          <w:sz w:val="22"/>
          <w:szCs w:val="22"/>
        </w:rPr>
        <w:t xml:space="preserve">F </w:t>
      </w:r>
      <w:r w:rsidR="00CE0AC4" w:rsidRPr="00AB26CA">
        <w:rPr>
          <w:rFonts w:eastAsiaTheme="minorEastAsia"/>
          <w:b/>
          <w:sz w:val="22"/>
          <w:szCs w:val="22"/>
        </w:rPr>
        <w:t>session</w:t>
      </w:r>
      <w:r w:rsidR="00CE0AC4">
        <w:rPr>
          <w:rFonts w:eastAsiaTheme="minorEastAsia"/>
          <w:b/>
          <w:sz w:val="22"/>
          <w:szCs w:val="22"/>
        </w:rPr>
        <w:t>.</w:t>
      </w:r>
    </w:p>
    <w:p w14:paraId="4AC4E885" w14:textId="77777777" w:rsidR="00A426D8" w:rsidRDefault="00A426D8" w:rsidP="00E85A01">
      <w:pPr>
        <w:spacing w:after="120"/>
        <w:rPr>
          <w:rFonts w:eastAsiaTheme="minorEastAsia"/>
          <w:sz w:val="22"/>
          <w:szCs w:val="22"/>
        </w:rPr>
      </w:pPr>
    </w:p>
    <w:p w14:paraId="4061CF38" w14:textId="3BF16952" w:rsidR="008C2CDA" w:rsidRPr="00AF67BB" w:rsidRDefault="008C2CDA" w:rsidP="008C2CDA">
      <w:pPr>
        <w:spacing w:after="120"/>
        <w:jc w:val="both"/>
        <w:rPr>
          <w:rFonts w:eastAsiaTheme="minorEastAsia" w:cs="v4.2.0"/>
          <w:i/>
          <w:sz w:val="22"/>
          <w:szCs w:val="22"/>
        </w:rPr>
      </w:pPr>
      <w:r w:rsidRPr="00AF67BB">
        <w:rPr>
          <w:rFonts w:eastAsiaTheme="minorEastAsia" w:cs="v4.2.0" w:hint="eastAsia"/>
          <w:i/>
          <w:sz w:val="22"/>
          <w:szCs w:val="22"/>
        </w:rPr>
        <w:t>S</w:t>
      </w:r>
      <w:r w:rsidRPr="00AF67BB">
        <w:rPr>
          <w:rFonts w:eastAsiaTheme="minorEastAsia" w:cs="v4.2.0"/>
          <w:i/>
          <w:sz w:val="22"/>
          <w:szCs w:val="22"/>
        </w:rPr>
        <w:t xml:space="preserve">tatus in the </w:t>
      </w:r>
      <w:r>
        <w:rPr>
          <w:rFonts w:eastAsiaTheme="minorEastAsia" w:cs="v4.2.0" w:hint="eastAsia"/>
          <w:i/>
          <w:sz w:val="22"/>
          <w:szCs w:val="22"/>
        </w:rPr>
        <w:t>Summary</w:t>
      </w:r>
      <w:r w:rsidRPr="00AF67BB">
        <w:rPr>
          <w:rFonts w:eastAsiaTheme="minorEastAsia" w:cs="v4.2.0"/>
          <w:i/>
          <w:sz w:val="22"/>
          <w:szCs w:val="22"/>
        </w:rPr>
        <w:t xml:space="preserve"> [</w:t>
      </w:r>
      <w:r>
        <w:rPr>
          <w:rFonts w:eastAsiaTheme="minorEastAsia" w:cs="v4.2.0"/>
          <w:i/>
          <w:sz w:val="22"/>
          <w:szCs w:val="22"/>
        </w:rPr>
        <w:t>2</w:t>
      </w:r>
      <w:r w:rsidRPr="00AF67BB">
        <w:rPr>
          <w:rFonts w:eastAsiaTheme="minorEastAsia" w:cs="v4.2.0"/>
          <w:i/>
          <w:sz w:val="22"/>
          <w:szCs w:val="22"/>
        </w:rPr>
        <w:t>]</w:t>
      </w:r>
      <w:r w:rsidRPr="00AF67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2CDA" w:rsidRPr="00052332" w14:paraId="49014366" w14:textId="77777777" w:rsidTr="00C60994">
        <w:trPr>
          <w:jc w:val="center"/>
        </w:trPr>
        <w:tc>
          <w:tcPr>
            <w:tcW w:w="9629" w:type="dxa"/>
            <w:tcBorders>
              <w:top w:val="single" w:sz="4" w:space="0" w:color="auto"/>
              <w:left w:val="single" w:sz="4" w:space="0" w:color="auto"/>
              <w:bottom w:val="single" w:sz="4" w:space="0" w:color="auto"/>
              <w:right w:val="single" w:sz="4" w:space="0" w:color="auto"/>
            </w:tcBorders>
            <w:hideMark/>
          </w:tcPr>
          <w:p w14:paraId="3B32E4AC" w14:textId="77777777" w:rsidR="008C2CDA" w:rsidRPr="00052332" w:rsidRDefault="008C2CDA" w:rsidP="008C2CDA">
            <w:pPr>
              <w:rPr>
                <w:b/>
                <w:sz w:val="20"/>
                <w:szCs w:val="20"/>
                <w:u w:val="single"/>
                <w:lang w:eastAsia="ko-KR"/>
              </w:rPr>
            </w:pPr>
            <w:r w:rsidRPr="00052332">
              <w:rPr>
                <w:b/>
                <w:sz w:val="20"/>
                <w:szCs w:val="20"/>
                <w:u w:val="single"/>
                <w:lang w:eastAsia="ko-KR"/>
              </w:rPr>
              <w:t>Issue 2-2-1: TAE/RTD</w:t>
            </w:r>
          </w:p>
          <w:p w14:paraId="2A7B69E9" w14:textId="77777777" w:rsidR="008C2CDA" w:rsidRPr="00052332" w:rsidRDefault="008C2CDA" w:rsidP="008C2CDA">
            <w:pPr>
              <w:pStyle w:val="affd"/>
              <w:widowControl/>
              <w:numPr>
                <w:ilvl w:val="0"/>
                <w:numId w:val="22"/>
              </w:numPr>
              <w:spacing w:after="120" w:line="240" w:lineRule="auto"/>
              <w:ind w:left="720" w:firstLineChars="0"/>
              <w:rPr>
                <w:sz w:val="20"/>
                <w:szCs w:val="20"/>
                <w:lang w:eastAsia="zh-CN"/>
              </w:rPr>
            </w:pPr>
            <w:r w:rsidRPr="00052332">
              <w:rPr>
                <w:sz w:val="20"/>
                <w:szCs w:val="20"/>
                <w:lang w:eastAsia="zh-CN"/>
              </w:rPr>
              <w:t>Proposals</w:t>
            </w:r>
          </w:p>
          <w:p w14:paraId="5B9AD7CD" w14:textId="77777777" w:rsidR="008C2CDA" w:rsidRPr="00052332" w:rsidRDefault="008C2CDA" w:rsidP="008C2CDA">
            <w:pPr>
              <w:pStyle w:val="affd"/>
              <w:widowControl/>
              <w:numPr>
                <w:ilvl w:val="1"/>
                <w:numId w:val="22"/>
              </w:numPr>
              <w:spacing w:after="120" w:line="240" w:lineRule="auto"/>
              <w:ind w:left="1440" w:firstLineChars="0"/>
              <w:rPr>
                <w:sz w:val="20"/>
                <w:szCs w:val="20"/>
                <w:lang w:eastAsia="zh-CN"/>
              </w:rPr>
            </w:pPr>
            <w:r w:rsidRPr="00052332">
              <w:rPr>
                <w:color w:val="0070C0"/>
                <w:sz w:val="20"/>
                <w:szCs w:val="20"/>
                <w:lang w:eastAsia="zh-CN"/>
              </w:rPr>
              <w:t>Option 1</w:t>
            </w:r>
            <w:r w:rsidRPr="00052332">
              <w:rPr>
                <w:sz w:val="20"/>
                <w:szCs w:val="20"/>
                <w:lang w:eastAsia="zh-CN"/>
              </w:rPr>
              <w:t>: TAE less than 1/2CP</w:t>
            </w:r>
          </w:p>
          <w:p w14:paraId="5E55AA3D"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Observation 4: The TAE between two carriers should be less than 1/2CP.</w:t>
            </w:r>
            <w:r w:rsidRPr="00052332">
              <w:rPr>
                <w:sz w:val="20"/>
                <w:szCs w:val="20"/>
                <w:lang w:eastAsia="zh-CN"/>
              </w:rPr>
              <w:t>（</w:t>
            </w:r>
            <w:r w:rsidRPr="00052332">
              <w:rPr>
                <w:sz w:val="20"/>
                <w:szCs w:val="20"/>
                <w:lang w:eastAsia="zh-CN"/>
              </w:rPr>
              <w:t>R4-</w:t>
            </w:r>
            <w:r w:rsidRPr="00052332">
              <w:rPr>
                <w:sz w:val="20"/>
                <w:szCs w:val="20"/>
                <w:lang w:eastAsia="zh-CN"/>
              </w:rPr>
              <w:lastRenderedPageBreak/>
              <w:t>2304212, CMCC</w:t>
            </w:r>
            <w:r w:rsidRPr="00052332">
              <w:rPr>
                <w:sz w:val="20"/>
                <w:szCs w:val="20"/>
                <w:lang w:eastAsia="zh-CN"/>
              </w:rPr>
              <w:t>）</w:t>
            </w:r>
          </w:p>
          <w:p w14:paraId="1770CD0A"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Proposal 2: Less TAE is required to ensure time synchronization.</w:t>
            </w:r>
            <w:r w:rsidRPr="00052332">
              <w:rPr>
                <w:sz w:val="20"/>
                <w:szCs w:val="20"/>
                <w:lang w:eastAsia="zh-CN"/>
              </w:rPr>
              <w:t>（</w:t>
            </w:r>
            <w:r w:rsidRPr="00052332">
              <w:rPr>
                <w:sz w:val="20"/>
                <w:szCs w:val="20"/>
                <w:lang w:eastAsia="zh-CN"/>
              </w:rPr>
              <w:t>R4-2304212,CMCC</w:t>
            </w:r>
            <w:r w:rsidRPr="00052332">
              <w:rPr>
                <w:sz w:val="20"/>
                <w:szCs w:val="20"/>
                <w:lang w:eastAsia="zh-CN"/>
              </w:rPr>
              <w:t>）</w:t>
            </w:r>
          </w:p>
          <w:p w14:paraId="5D76BB2B" w14:textId="77777777" w:rsidR="008C2CDA" w:rsidRPr="00052332" w:rsidRDefault="008C2CDA" w:rsidP="008C2CDA">
            <w:pPr>
              <w:pStyle w:val="affd"/>
              <w:widowControl/>
              <w:numPr>
                <w:ilvl w:val="1"/>
                <w:numId w:val="22"/>
              </w:numPr>
              <w:spacing w:after="120" w:line="240" w:lineRule="auto"/>
              <w:ind w:left="1440" w:firstLineChars="0"/>
              <w:rPr>
                <w:sz w:val="20"/>
                <w:szCs w:val="20"/>
                <w:lang w:eastAsia="zh-CN"/>
              </w:rPr>
            </w:pPr>
            <w:r w:rsidRPr="00052332">
              <w:rPr>
                <w:color w:val="0070C0"/>
                <w:sz w:val="20"/>
                <w:szCs w:val="20"/>
                <w:lang w:eastAsia="zh-CN"/>
              </w:rPr>
              <w:t>Option 2</w:t>
            </w:r>
            <w:r w:rsidRPr="00052332">
              <w:rPr>
                <w:sz w:val="20"/>
                <w:szCs w:val="20"/>
                <w:lang w:eastAsia="zh-CN"/>
              </w:rPr>
              <w:t>: TAE less than 260ns</w:t>
            </w:r>
          </w:p>
          <w:p w14:paraId="2EF745DA"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Observation 1: SSB-less operation for intra-band contiguous CA which TAE shall not exceed 260 ns, is supported by current specification.</w:t>
            </w:r>
            <w:r w:rsidRPr="00052332">
              <w:rPr>
                <w:sz w:val="20"/>
                <w:szCs w:val="20"/>
                <w:lang w:eastAsia="zh-CN"/>
              </w:rPr>
              <w:t>（</w:t>
            </w:r>
            <w:r w:rsidRPr="00052332">
              <w:rPr>
                <w:sz w:val="20"/>
                <w:szCs w:val="20"/>
                <w:lang w:eastAsia="zh-CN"/>
              </w:rPr>
              <w:t>R4-2304221,HW</w:t>
            </w:r>
            <w:r w:rsidRPr="00052332">
              <w:rPr>
                <w:sz w:val="20"/>
                <w:szCs w:val="20"/>
                <w:lang w:eastAsia="zh-CN"/>
              </w:rPr>
              <w:t>）</w:t>
            </w:r>
          </w:p>
          <w:p w14:paraId="5F3F7EE1"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Observation 2: For inter-band CA in FR1 implemented by a shared transmitter, the TAE can be within 260 ns the same as that of intra-band contiguous CA.</w:t>
            </w:r>
            <w:r w:rsidRPr="00052332">
              <w:rPr>
                <w:sz w:val="20"/>
                <w:szCs w:val="20"/>
                <w:lang w:eastAsia="zh-CN"/>
              </w:rPr>
              <w:t>（</w:t>
            </w:r>
            <w:r w:rsidRPr="00052332">
              <w:rPr>
                <w:sz w:val="20"/>
                <w:szCs w:val="20"/>
                <w:lang w:eastAsia="zh-CN"/>
              </w:rPr>
              <w:t>R4-2304221, HW</w:t>
            </w:r>
            <w:r w:rsidRPr="00052332">
              <w:rPr>
                <w:sz w:val="20"/>
                <w:szCs w:val="20"/>
                <w:lang w:eastAsia="zh-CN"/>
              </w:rPr>
              <w:t>）</w:t>
            </w:r>
          </w:p>
          <w:p w14:paraId="21F370E8"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Observation 3: For inter-band CA in FR1 implemented by co-located but independent transmitters, at least for some combinations it is possible to have a delay deviation within 260 ns.</w:t>
            </w:r>
            <w:r w:rsidRPr="00052332">
              <w:rPr>
                <w:sz w:val="20"/>
                <w:szCs w:val="20"/>
                <w:lang w:eastAsia="zh-CN"/>
              </w:rPr>
              <w:t>（</w:t>
            </w:r>
            <w:r w:rsidRPr="00052332">
              <w:rPr>
                <w:sz w:val="20"/>
                <w:szCs w:val="20"/>
                <w:lang w:eastAsia="zh-CN"/>
              </w:rPr>
              <w:t>R4-2304221,HW</w:t>
            </w:r>
            <w:r w:rsidRPr="00052332">
              <w:rPr>
                <w:sz w:val="20"/>
                <w:szCs w:val="20"/>
                <w:lang w:eastAsia="zh-CN"/>
              </w:rPr>
              <w:t>）</w:t>
            </w:r>
          </w:p>
          <w:p w14:paraId="133F2EBA"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Proposal 1: In SCell without SSB for inter-band FR1 unknown SCell activation scenario, for some inter-band CA combinations, e.g., CA_n5-n8, CA_n1-n3, the RTD between target SCell and inter-band active serving cell is able to be within 260ns under practical BS implementation.</w:t>
            </w:r>
            <w:r w:rsidRPr="00052332">
              <w:rPr>
                <w:sz w:val="20"/>
                <w:szCs w:val="20"/>
                <w:lang w:eastAsia="zh-CN"/>
              </w:rPr>
              <w:t>（</w:t>
            </w:r>
            <w:r w:rsidRPr="00052332">
              <w:rPr>
                <w:sz w:val="20"/>
                <w:szCs w:val="20"/>
                <w:lang w:eastAsia="zh-CN"/>
              </w:rPr>
              <w:t>R4-2305025,China Telecom</w:t>
            </w:r>
            <w:r w:rsidRPr="00052332">
              <w:rPr>
                <w:sz w:val="20"/>
                <w:szCs w:val="20"/>
                <w:lang w:eastAsia="zh-CN"/>
              </w:rPr>
              <w:t>）</w:t>
            </w:r>
          </w:p>
          <w:p w14:paraId="79F0631E" w14:textId="77777777" w:rsidR="008C2CDA" w:rsidRPr="00052332" w:rsidRDefault="008C2CDA" w:rsidP="008C2CDA">
            <w:pPr>
              <w:pStyle w:val="affd"/>
              <w:widowControl/>
              <w:numPr>
                <w:ilvl w:val="1"/>
                <w:numId w:val="22"/>
              </w:numPr>
              <w:spacing w:after="120" w:line="240" w:lineRule="auto"/>
              <w:ind w:left="1440" w:firstLineChars="0"/>
              <w:rPr>
                <w:sz w:val="20"/>
                <w:szCs w:val="20"/>
                <w:lang w:eastAsia="zh-CN"/>
              </w:rPr>
            </w:pPr>
            <w:r w:rsidRPr="00052332">
              <w:rPr>
                <w:color w:val="0070C0"/>
                <w:sz w:val="20"/>
                <w:szCs w:val="20"/>
                <w:lang w:eastAsia="zh-CN"/>
              </w:rPr>
              <w:t>Option 3</w:t>
            </w:r>
            <w:r w:rsidRPr="00052332">
              <w:rPr>
                <w:sz w:val="20"/>
                <w:szCs w:val="20"/>
                <w:lang w:eastAsia="zh-CN"/>
              </w:rPr>
              <w:t>: TAE optimized to at least 65ns</w:t>
            </w:r>
          </w:p>
          <w:p w14:paraId="16177607" w14:textId="77777777" w:rsidR="008C2CDA" w:rsidRPr="00052332" w:rsidRDefault="008C2CDA" w:rsidP="008C2CDA">
            <w:pPr>
              <w:pStyle w:val="affd"/>
              <w:widowControl/>
              <w:numPr>
                <w:ilvl w:val="2"/>
                <w:numId w:val="22"/>
              </w:numPr>
              <w:spacing w:after="120" w:line="240" w:lineRule="auto"/>
              <w:ind w:firstLineChars="0"/>
              <w:rPr>
                <w:sz w:val="20"/>
                <w:szCs w:val="20"/>
                <w:lang w:eastAsia="zh-CN"/>
              </w:rPr>
            </w:pPr>
            <w:r w:rsidRPr="00052332">
              <w:rPr>
                <w:sz w:val="20"/>
                <w:szCs w:val="20"/>
                <w:lang w:eastAsia="zh-CN"/>
              </w:rPr>
              <w:t>Proposal 1: to confirm that the achievable FR1 inter-band CA TAE requirement in co-located scenario could be optimized down to at least 65ns;</w:t>
            </w:r>
            <w:r w:rsidRPr="00052332">
              <w:rPr>
                <w:sz w:val="20"/>
                <w:szCs w:val="20"/>
                <w:lang w:eastAsia="zh-CN"/>
              </w:rPr>
              <w:t>（</w:t>
            </w:r>
            <w:r w:rsidRPr="00052332">
              <w:rPr>
                <w:sz w:val="20"/>
                <w:szCs w:val="20"/>
                <w:lang w:eastAsia="zh-CN"/>
              </w:rPr>
              <w:t>R4-2305529,ZTE</w:t>
            </w:r>
            <w:r w:rsidRPr="00052332">
              <w:rPr>
                <w:sz w:val="20"/>
                <w:szCs w:val="20"/>
                <w:lang w:eastAsia="zh-CN"/>
              </w:rPr>
              <w:t>）</w:t>
            </w:r>
          </w:p>
          <w:p w14:paraId="470BCEBE" w14:textId="77777777" w:rsidR="008C2CDA" w:rsidRPr="00052332" w:rsidRDefault="008C2CDA" w:rsidP="008C2CDA">
            <w:pPr>
              <w:pStyle w:val="affd"/>
              <w:widowControl/>
              <w:numPr>
                <w:ilvl w:val="1"/>
                <w:numId w:val="22"/>
              </w:numPr>
              <w:spacing w:after="120" w:line="240" w:lineRule="auto"/>
              <w:ind w:left="1440" w:firstLineChars="0"/>
              <w:rPr>
                <w:color w:val="0070C0"/>
                <w:sz w:val="20"/>
                <w:szCs w:val="20"/>
                <w:lang w:eastAsia="zh-CN"/>
              </w:rPr>
            </w:pPr>
            <w:r w:rsidRPr="00052332">
              <w:rPr>
                <w:color w:val="0070C0"/>
                <w:sz w:val="20"/>
                <w:szCs w:val="20"/>
                <w:lang w:eastAsia="zh-CN"/>
              </w:rPr>
              <w:t>Option 4: others</w:t>
            </w:r>
          </w:p>
          <w:p w14:paraId="1C230F84" w14:textId="77777777" w:rsidR="00052332" w:rsidRPr="00052332" w:rsidRDefault="00052332" w:rsidP="00052332">
            <w:pPr>
              <w:rPr>
                <w:b/>
                <w:sz w:val="20"/>
                <w:szCs w:val="20"/>
                <w:u w:val="single"/>
                <w:lang w:eastAsia="ko-KR"/>
              </w:rPr>
            </w:pPr>
            <w:r w:rsidRPr="00052332">
              <w:rPr>
                <w:b/>
                <w:sz w:val="20"/>
                <w:szCs w:val="20"/>
                <w:u w:val="single"/>
                <w:lang w:eastAsia="ko-KR"/>
              </w:rPr>
              <w:t>Issue 2-2-3: AGC</w:t>
            </w:r>
          </w:p>
          <w:p w14:paraId="081709C8" w14:textId="77777777" w:rsidR="00052332" w:rsidRPr="00052332" w:rsidRDefault="00052332" w:rsidP="00052332">
            <w:pPr>
              <w:pStyle w:val="affd"/>
              <w:widowControl/>
              <w:numPr>
                <w:ilvl w:val="0"/>
                <w:numId w:val="22"/>
              </w:numPr>
              <w:spacing w:after="120" w:line="240" w:lineRule="auto"/>
              <w:ind w:left="720" w:firstLineChars="0"/>
              <w:rPr>
                <w:sz w:val="20"/>
                <w:szCs w:val="20"/>
                <w:lang w:eastAsia="zh-CN"/>
              </w:rPr>
            </w:pPr>
            <w:r w:rsidRPr="00052332">
              <w:rPr>
                <w:sz w:val="20"/>
                <w:szCs w:val="20"/>
                <w:lang w:eastAsia="zh-CN"/>
              </w:rPr>
              <w:t>Proposals</w:t>
            </w:r>
          </w:p>
          <w:p w14:paraId="76DEF46D" w14:textId="77777777" w:rsidR="00052332" w:rsidRPr="00052332" w:rsidRDefault="00052332" w:rsidP="00052332">
            <w:pPr>
              <w:pStyle w:val="affd"/>
              <w:widowControl/>
              <w:numPr>
                <w:ilvl w:val="1"/>
                <w:numId w:val="22"/>
              </w:numPr>
              <w:spacing w:after="120" w:line="240" w:lineRule="auto"/>
              <w:ind w:left="1440" w:firstLineChars="0"/>
              <w:rPr>
                <w:sz w:val="20"/>
                <w:szCs w:val="20"/>
                <w:lang w:eastAsia="zh-CN"/>
              </w:rPr>
            </w:pPr>
            <w:r w:rsidRPr="00052332">
              <w:rPr>
                <w:color w:val="0070C0"/>
                <w:sz w:val="20"/>
                <w:szCs w:val="20"/>
                <w:lang w:eastAsia="zh-CN"/>
              </w:rPr>
              <w:t>Option</w:t>
            </w:r>
            <w:r w:rsidRPr="00052332">
              <w:rPr>
                <w:sz w:val="20"/>
                <w:szCs w:val="20"/>
                <w:lang w:eastAsia="zh-CN"/>
              </w:rPr>
              <w:t xml:space="preserve"> 1: In SCell without SSB for inter-band FR1 unknown SCell activation scenario, for some inter-band CA combinations, e.g., CA_n5-n8, CA_n1-n3, the reception power difference between target SCell and inter-band active serving cell is able to be within 6dB under practical scenarios.</w:t>
            </w:r>
            <w:r w:rsidRPr="00052332">
              <w:rPr>
                <w:sz w:val="20"/>
                <w:szCs w:val="20"/>
                <w:lang w:eastAsia="zh-CN"/>
              </w:rPr>
              <w:t>（</w:t>
            </w:r>
            <w:r w:rsidRPr="00052332">
              <w:rPr>
                <w:sz w:val="20"/>
                <w:szCs w:val="20"/>
                <w:lang w:eastAsia="zh-CN"/>
              </w:rPr>
              <w:t>R4-2305025,China Telecom</w:t>
            </w:r>
            <w:r w:rsidRPr="00052332">
              <w:rPr>
                <w:sz w:val="20"/>
                <w:szCs w:val="20"/>
                <w:lang w:eastAsia="zh-CN"/>
              </w:rPr>
              <w:t>）</w:t>
            </w:r>
          </w:p>
          <w:p w14:paraId="6253F155" w14:textId="77777777" w:rsidR="00052332" w:rsidRPr="00052332" w:rsidRDefault="00052332" w:rsidP="00052332">
            <w:pPr>
              <w:pStyle w:val="affd"/>
              <w:widowControl/>
              <w:numPr>
                <w:ilvl w:val="1"/>
                <w:numId w:val="22"/>
              </w:numPr>
              <w:spacing w:after="120" w:line="240" w:lineRule="auto"/>
              <w:ind w:left="1440" w:firstLineChars="0"/>
              <w:rPr>
                <w:sz w:val="20"/>
                <w:szCs w:val="20"/>
                <w:lang w:eastAsia="zh-CN"/>
              </w:rPr>
            </w:pPr>
            <w:r w:rsidRPr="00052332">
              <w:rPr>
                <w:color w:val="0070C0"/>
                <w:sz w:val="20"/>
                <w:szCs w:val="20"/>
                <w:lang w:eastAsia="zh-CN"/>
              </w:rPr>
              <w:t xml:space="preserve">Option </w:t>
            </w:r>
            <w:r w:rsidRPr="00052332">
              <w:rPr>
                <w:sz w:val="20"/>
                <w:szCs w:val="20"/>
                <w:lang w:eastAsia="zh-CN"/>
              </w:rPr>
              <w:t>2: others</w:t>
            </w:r>
          </w:p>
          <w:p w14:paraId="0141636F" w14:textId="77777777" w:rsidR="00052332" w:rsidRPr="00052332" w:rsidRDefault="00052332" w:rsidP="00052332">
            <w:pPr>
              <w:rPr>
                <w:b/>
                <w:sz w:val="20"/>
                <w:szCs w:val="20"/>
                <w:u w:val="single"/>
                <w:lang w:val="sv-SE" w:eastAsia="ko-KR"/>
              </w:rPr>
            </w:pPr>
            <w:r w:rsidRPr="00052332">
              <w:rPr>
                <w:b/>
                <w:sz w:val="20"/>
                <w:szCs w:val="20"/>
                <w:u w:val="single"/>
                <w:lang w:eastAsia="ko-KR"/>
              </w:rPr>
              <w:t>Issue 2-2-5: Baseline for feasibility study</w:t>
            </w:r>
          </w:p>
          <w:p w14:paraId="65675A54" w14:textId="11F2E2E6" w:rsidR="00052332" w:rsidRPr="004F7764" w:rsidRDefault="00052332" w:rsidP="00052332">
            <w:pPr>
              <w:pStyle w:val="affd"/>
              <w:widowControl/>
              <w:numPr>
                <w:ilvl w:val="0"/>
                <w:numId w:val="22"/>
              </w:numPr>
              <w:spacing w:after="120" w:line="240" w:lineRule="auto"/>
              <w:ind w:left="720" w:firstLineChars="0"/>
              <w:rPr>
                <w:color w:val="0070C0"/>
                <w:sz w:val="20"/>
                <w:szCs w:val="20"/>
                <w:lang w:eastAsia="zh-CN"/>
              </w:rPr>
            </w:pPr>
            <w:r w:rsidRPr="00052332">
              <w:rPr>
                <w:color w:val="0070C0"/>
                <w:sz w:val="20"/>
                <w:szCs w:val="20"/>
                <w:lang w:eastAsia="zh-CN"/>
              </w:rPr>
              <w:t>Proposal:</w:t>
            </w:r>
            <w:r w:rsidRPr="00052332">
              <w:rPr>
                <w:rFonts w:eastAsia="Yu Mincho"/>
                <w:sz w:val="20"/>
                <w:szCs w:val="20"/>
              </w:rPr>
              <w:t xml:space="preserve"> As the current specification supports SSB-less operation for intra-band contiguous CA, it can serve as a baseline for the feasibility studies of FR1 co-located inter-band CA with such capabilities.</w:t>
            </w:r>
            <w:r w:rsidRPr="00052332">
              <w:rPr>
                <w:rFonts w:eastAsia="Yu Mincho"/>
                <w:sz w:val="20"/>
                <w:szCs w:val="20"/>
              </w:rPr>
              <w:t>（</w:t>
            </w:r>
            <w:r w:rsidRPr="00052332">
              <w:rPr>
                <w:rFonts w:eastAsia="Yu Mincho"/>
                <w:sz w:val="20"/>
                <w:szCs w:val="20"/>
              </w:rPr>
              <w:t>Huawei,R4-2304221</w:t>
            </w:r>
            <w:r w:rsidRPr="00052332">
              <w:rPr>
                <w:rFonts w:eastAsia="Yu Mincho"/>
                <w:sz w:val="20"/>
                <w:szCs w:val="20"/>
              </w:rPr>
              <w:t>）</w:t>
            </w:r>
          </w:p>
        </w:tc>
      </w:tr>
    </w:tbl>
    <w:p w14:paraId="60E50E30" w14:textId="43AC861B" w:rsidR="008C2CDA" w:rsidRDefault="008C2CDA" w:rsidP="00E85A01">
      <w:pPr>
        <w:spacing w:after="120"/>
        <w:rPr>
          <w:rFonts w:eastAsiaTheme="minorEastAsia"/>
          <w:sz w:val="22"/>
          <w:szCs w:val="22"/>
        </w:rPr>
      </w:pPr>
    </w:p>
    <w:p w14:paraId="6D15357F" w14:textId="635983DC" w:rsidR="00F97C31" w:rsidRPr="00594DCE" w:rsidRDefault="00303092" w:rsidP="00594DCE">
      <w:pPr>
        <w:spacing w:after="120"/>
        <w:rPr>
          <w:rFonts w:eastAsiaTheme="minorEastAsia"/>
          <w:sz w:val="22"/>
          <w:szCs w:val="22"/>
        </w:rPr>
      </w:pPr>
      <w:r>
        <w:rPr>
          <w:rFonts w:eastAsiaTheme="minorEastAsia"/>
          <w:sz w:val="22"/>
          <w:szCs w:val="22"/>
        </w:rPr>
        <w:t>In inter-band CA SSB-less SC</w:t>
      </w:r>
      <w:r w:rsidR="00620836" w:rsidRPr="00620836">
        <w:rPr>
          <w:rFonts w:eastAsiaTheme="minorEastAsia"/>
          <w:sz w:val="22"/>
          <w:szCs w:val="22"/>
        </w:rPr>
        <w:t>ell activation scenario</w:t>
      </w:r>
      <w:r w:rsidR="00F97C31" w:rsidRPr="00F97C31">
        <w:rPr>
          <w:rFonts w:eastAsiaTheme="minorEastAsia"/>
          <w:sz w:val="22"/>
          <w:szCs w:val="22"/>
        </w:rPr>
        <w:t>,</w:t>
      </w:r>
      <w:r w:rsidR="00F97C31" w:rsidRPr="00F97C31">
        <w:rPr>
          <w:rFonts w:eastAsiaTheme="minorEastAsia" w:hint="eastAsia"/>
          <w:sz w:val="22"/>
          <w:szCs w:val="22"/>
        </w:rPr>
        <w:t xml:space="preserve"> </w:t>
      </w:r>
      <w:r w:rsidR="00F97C31" w:rsidRPr="00F97C31">
        <w:rPr>
          <w:rFonts w:eastAsiaTheme="minorEastAsia"/>
          <w:sz w:val="22"/>
          <w:szCs w:val="22"/>
        </w:rPr>
        <w:t xml:space="preserve">from our perspective, for some </w:t>
      </w:r>
      <w:r w:rsidR="007B0B53" w:rsidRPr="007B0B53">
        <w:rPr>
          <w:rFonts w:eastAsiaTheme="minorEastAsia"/>
          <w:sz w:val="22"/>
          <w:szCs w:val="22"/>
        </w:rPr>
        <w:t xml:space="preserve">low frequency </w:t>
      </w:r>
      <w:r w:rsidR="00F97C31" w:rsidRPr="00F97C31">
        <w:rPr>
          <w:rFonts w:eastAsiaTheme="minorEastAsia"/>
          <w:sz w:val="22"/>
          <w:szCs w:val="22"/>
        </w:rPr>
        <w:t xml:space="preserve">inter-band CA band combinations, </w:t>
      </w:r>
      <w:r w:rsidR="00F97C31" w:rsidRPr="00F97C31">
        <w:rPr>
          <w:rFonts w:eastAsiaTheme="minorEastAsia" w:hint="eastAsia"/>
          <w:sz w:val="22"/>
          <w:szCs w:val="22"/>
        </w:rPr>
        <w:t>e.g</w:t>
      </w:r>
      <w:r w:rsidR="00F97C31" w:rsidRPr="00F97C31">
        <w:rPr>
          <w:rFonts w:eastAsiaTheme="minorEastAsia"/>
          <w:sz w:val="22"/>
          <w:szCs w:val="22"/>
        </w:rPr>
        <w:t>., CA_n5-n8, CA_n1-n3, the</w:t>
      </w:r>
      <w:r w:rsidR="00F97C31" w:rsidRPr="00F97C31">
        <w:rPr>
          <w:rFonts w:eastAsiaTheme="minorEastAsia" w:hint="eastAsia"/>
          <w:sz w:val="22"/>
          <w:szCs w:val="22"/>
        </w:rPr>
        <w:t xml:space="preserve"> frequencies of</w:t>
      </w:r>
      <w:r w:rsidR="00F97C31" w:rsidRPr="00F97C31">
        <w:rPr>
          <w:rFonts w:eastAsiaTheme="minorEastAsia"/>
          <w:sz w:val="22"/>
          <w:szCs w:val="22"/>
        </w:rPr>
        <w:t xml:space="preserve"> </w:t>
      </w:r>
      <w:r w:rsidR="00F97C31" w:rsidRPr="00F97C31">
        <w:rPr>
          <w:rFonts w:eastAsiaTheme="minorEastAsia" w:hint="eastAsia"/>
          <w:sz w:val="22"/>
          <w:szCs w:val="22"/>
        </w:rPr>
        <w:t xml:space="preserve">the </w:t>
      </w:r>
      <w:r w:rsidR="00F97C31" w:rsidRPr="00F97C31">
        <w:rPr>
          <w:rFonts w:eastAsiaTheme="minorEastAsia"/>
          <w:sz w:val="22"/>
          <w:szCs w:val="22"/>
        </w:rPr>
        <w:t xml:space="preserve">two bands </w:t>
      </w:r>
      <w:r w:rsidR="00F97C31" w:rsidRPr="00F97C31">
        <w:rPr>
          <w:rFonts w:eastAsiaTheme="minorEastAsia" w:hint="eastAsia"/>
          <w:sz w:val="22"/>
          <w:szCs w:val="22"/>
        </w:rPr>
        <w:t>in</w:t>
      </w:r>
      <w:r w:rsidR="00F97C31" w:rsidRPr="00F97C31">
        <w:rPr>
          <w:rFonts w:eastAsiaTheme="minorEastAsia"/>
          <w:sz w:val="22"/>
          <w:szCs w:val="22"/>
        </w:rPr>
        <w:t xml:space="preserve"> the band combination are close,</w:t>
      </w:r>
      <w:r w:rsidR="00A205A6">
        <w:rPr>
          <w:rFonts w:eastAsiaTheme="minorEastAsia" w:hint="eastAsia"/>
          <w:sz w:val="22"/>
          <w:szCs w:val="22"/>
        </w:rPr>
        <w:t xml:space="preserve"> </w:t>
      </w:r>
      <w:r w:rsidR="00A205A6">
        <w:rPr>
          <w:rFonts w:eastAsiaTheme="minorEastAsia"/>
          <w:sz w:val="22"/>
          <w:szCs w:val="22"/>
        </w:rPr>
        <w:t>t</w:t>
      </w:r>
      <w:r w:rsidR="00F97C31" w:rsidRPr="00F97C31">
        <w:rPr>
          <w:rFonts w:eastAsiaTheme="minorEastAsia"/>
          <w:sz w:val="22"/>
          <w:szCs w:val="22"/>
        </w:rPr>
        <w:t>hus</w:t>
      </w:r>
      <w:r w:rsidR="00F97C31" w:rsidRPr="00F97C31">
        <w:rPr>
          <w:rFonts w:eastAsiaTheme="minorEastAsia" w:hint="eastAsia"/>
          <w:sz w:val="22"/>
          <w:szCs w:val="22"/>
        </w:rPr>
        <w:t xml:space="preserve"> </w:t>
      </w:r>
      <w:r w:rsidR="00F97C31" w:rsidRPr="00F97C31">
        <w:rPr>
          <w:rFonts w:eastAsiaTheme="minorEastAsia"/>
          <w:sz w:val="22"/>
          <w:szCs w:val="22"/>
        </w:rPr>
        <w:t xml:space="preserve">the RTD between target SCell and inter-band active serving cell is able to be within 260ns under practical </w:t>
      </w:r>
      <w:r w:rsidR="00F97C31" w:rsidRPr="00F97C31">
        <w:rPr>
          <w:rFonts w:eastAsiaTheme="minorEastAsia" w:hint="eastAsia"/>
          <w:sz w:val="22"/>
          <w:szCs w:val="22"/>
        </w:rPr>
        <w:t xml:space="preserve">BS implementation such as common </w:t>
      </w:r>
      <w:r w:rsidR="00F97C31" w:rsidRPr="00F97C31">
        <w:rPr>
          <w:rFonts w:eastAsiaTheme="minorEastAsia"/>
          <w:sz w:val="22"/>
          <w:szCs w:val="22"/>
        </w:rPr>
        <w:t>RRU</w:t>
      </w:r>
      <w:r w:rsidR="00F97C31" w:rsidRPr="00F97C31">
        <w:rPr>
          <w:rFonts w:eastAsiaTheme="minorEastAsia" w:hint="eastAsia"/>
          <w:sz w:val="22"/>
          <w:szCs w:val="22"/>
        </w:rPr>
        <w:t xml:space="preserve"> implementation</w:t>
      </w:r>
      <w:r w:rsidR="00F97C31" w:rsidRPr="00F97C31">
        <w:rPr>
          <w:rFonts w:eastAsiaTheme="minorEastAsia"/>
          <w:sz w:val="22"/>
          <w:szCs w:val="22"/>
        </w:rPr>
        <w:t xml:space="preserve"> </w:t>
      </w:r>
      <w:r w:rsidR="00F97C31" w:rsidRPr="00F97C31">
        <w:rPr>
          <w:rFonts w:eastAsiaTheme="minorEastAsia" w:hint="eastAsia"/>
          <w:sz w:val="22"/>
          <w:szCs w:val="22"/>
        </w:rPr>
        <w:t>for the two bands</w:t>
      </w:r>
      <w:r w:rsidR="00F97C31" w:rsidRPr="00F97C31">
        <w:rPr>
          <w:rFonts w:eastAsiaTheme="minorEastAsia"/>
          <w:sz w:val="22"/>
          <w:szCs w:val="22"/>
        </w:rPr>
        <w:t>.</w:t>
      </w:r>
      <w:r w:rsidR="00594DCE">
        <w:rPr>
          <w:rFonts w:eastAsiaTheme="minorEastAsia"/>
          <w:sz w:val="22"/>
          <w:szCs w:val="22"/>
        </w:rPr>
        <w:t xml:space="preserve"> </w:t>
      </w:r>
      <w:r w:rsidR="00594DCE" w:rsidRPr="00594DCE">
        <w:rPr>
          <w:rFonts w:eastAsiaTheme="minorEastAsia"/>
          <w:sz w:val="22"/>
          <w:szCs w:val="22"/>
        </w:rPr>
        <w:t>Since the inte</w:t>
      </w:r>
      <w:r w:rsidR="005E6FE5">
        <w:rPr>
          <w:rFonts w:eastAsiaTheme="minorEastAsia"/>
          <w:sz w:val="22"/>
          <w:szCs w:val="22"/>
        </w:rPr>
        <w:t>r-band CA TAE is defined as 260</w:t>
      </w:r>
      <w:bookmarkStart w:id="1" w:name="_GoBack"/>
      <w:bookmarkEnd w:id="1"/>
      <w:r w:rsidR="00594DCE" w:rsidRPr="00594DCE">
        <w:rPr>
          <w:rFonts w:eastAsiaTheme="minorEastAsia"/>
          <w:sz w:val="22"/>
          <w:szCs w:val="22"/>
        </w:rPr>
        <w:t>n</w:t>
      </w:r>
      <w:r w:rsidR="00A53A3B">
        <w:rPr>
          <w:rFonts w:eastAsiaTheme="minorEastAsia"/>
          <w:sz w:val="22"/>
          <w:szCs w:val="22"/>
        </w:rPr>
        <w:t>s</w:t>
      </w:r>
      <w:r w:rsidR="00594DCE" w:rsidRPr="00594DCE">
        <w:rPr>
          <w:rFonts w:eastAsiaTheme="minorEastAsia"/>
          <w:sz w:val="22"/>
          <w:szCs w:val="22"/>
        </w:rPr>
        <w:t xml:space="preserve"> in LTE, it’s feasible for RTD of NR low frequency band combination with small frequency separation to achieve 260ns under practical base station implementation.</w:t>
      </w:r>
    </w:p>
    <w:p w14:paraId="61B22BBE" w14:textId="2EFD89E0" w:rsidR="00F97C31" w:rsidRPr="00F97C31" w:rsidRDefault="00F97C31" w:rsidP="00620836">
      <w:pPr>
        <w:spacing w:after="120"/>
        <w:rPr>
          <w:rFonts w:eastAsiaTheme="minorEastAsia"/>
          <w:sz w:val="22"/>
          <w:szCs w:val="22"/>
        </w:rPr>
      </w:pPr>
      <w:r w:rsidRPr="00F97C31">
        <w:rPr>
          <w:rFonts w:eastAsiaTheme="minorEastAsia" w:hint="eastAsia"/>
          <w:b/>
          <w:sz w:val="22"/>
          <w:szCs w:val="22"/>
          <w:lang w:val="en-GB"/>
        </w:rPr>
        <w:t>P</w:t>
      </w:r>
      <w:r w:rsidRPr="00F97C31">
        <w:rPr>
          <w:rFonts w:eastAsiaTheme="minorEastAsia"/>
          <w:b/>
          <w:sz w:val="22"/>
          <w:szCs w:val="22"/>
          <w:lang w:val="en-GB"/>
        </w:rPr>
        <w:t xml:space="preserve">roposal </w:t>
      </w:r>
      <w:r w:rsidR="00F526E6">
        <w:rPr>
          <w:rFonts w:eastAsiaTheme="minorEastAsia"/>
          <w:b/>
          <w:sz w:val="22"/>
          <w:szCs w:val="22"/>
          <w:lang w:val="en-GB"/>
        </w:rPr>
        <w:t>2</w:t>
      </w:r>
      <w:r w:rsidRPr="00F97C31">
        <w:rPr>
          <w:rFonts w:eastAsiaTheme="minorEastAsia"/>
          <w:b/>
          <w:sz w:val="22"/>
          <w:szCs w:val="22"/>
          <w:lang w:val="en-GB"/>
        </w:rPr>
        <w:t xml:space="preserve">: </w:t>
      </w:r>
      <w:r w:rsidR="000A6317">
        <w:rPr>
          <w:rFonts w:eastAsiaTheme="minorEastAsia"/>
          <w:b/>
          <w:sz w:val="22"/>
          <w:szCs w:val="22"/>
          <w:lang w:val="en-GB"/>
        </w:rPr>
        <w:t>In</w:t>
      </w:r>
      <w:r w:rsidR="00884D95">
        <w:rPr>
          <w:rFonts w:eastAsiaTheme="minorEastAsia"/>
          <w:b/>
          <w:sz w:val="22"/>
          <w:szCs w:val="22"/>
          <w:lang w:val="en-GB"/>
        </w:rPr>
        <w:t xml:space="preserve"> inter-band CA SSB-less SC</w:t>
      </w:r>
      <w:r w:rsidR="00CA1493" w:rsidRPr="00CA1493">
        <w:rPr>
          <w:rFonts w:eastAsiaTheme="minorEastAsia"/>
          <w:b/>
          <w:sz w:val="22"/>
          <w:szCs w:val="22"/>
          <w:lang w:val="en-GB"/>
        </w:rPr>
        <w:t xml:space="preserve">ell </w:t>
      </w:r>
      <w:r w:rsidR="007825BC" w:rsidRPr="00F97C31">
        <w:rPr>
          <w:rFonts w:eastAsiaTheme="minorEastAsia"/>
          <w:b/>
          <w:sz w:val="22"/>
          <w:szCs w:val="22"/>
          <w:lang w:val="en-GB"/>
        </w:rPr>
        <w:t>activation scenario</w:t>
      </w:r>
      <w:r w:rsidR="00620836">
        <w:rPr>
          <w:rFonts w:eastAsiaTheme="minorEastAsia"/>
          <w:b/>
          <w:sz w:val="22"/>
          <w:szCs w:val="22"/>
          <w:lang w:val="en-GB"/>
        </w:rPr>
        <w:t>,</w:t>
      </w:r>
      <w:r w:rsidRPr="00F97C31">
        <w:rPr>
          <w:rFonts w:eastAsiaTheme="minorEastAsia"/>
          <w:b/>
          <w:sz w:val="22"/>
          <w:szCs w:val="22"/>
          <w:lang w:val="en-GB"/>
        </w:rPr>
        <w:t xml:space="preserve"> for some </w:t>
      </w:r>
      <w:r w:rsidR="00FC4960" w:rsidRPr="00FC4960">
        <w:rPr>
          <w:rFonts w:eastAsiaTheme="minorEastAsia"/>
          <w:b/>
          <w:sz w:val="22"/>
          <w:szCs w:val="22"/>
          <w:lang w:val="en-GB"/>
        </w:rPr>
        <w:t xml:space="preserve">low frequency </w:t>
      </w:r>
      <w:r w:rsidRPr="00F97C31">
        <w:rPr>
          <w:rFonts w:eastAsiaTheme="minorEastAsia"/>
          <w:b/>
          <w:sz w:val="22"/>
          <w:szCs w:val="22"/>
          <w:lang w:val="en-GB"/>
        </w:rPr>
        <w:t>inter-band CA combinations, e.g., CA_n5-n8, CA_n1-n3, the RTD between target SCell and inter-band active serving cell is able to be within 260ns under practical BS implementation.</w:t>
      </w:r>
    </w:p>
    <w:p w14:paraId="654984EC" w14:textId="77777777" w:rsidR="00D604CD" w:rsidRDefault="00D604CD" w:rsidP="00D604CD">
      <w:pPr>
        <w:spacing w:after="120"/>
        <w:rPr>
          <w:rFonts w:eastAsiaTheme="minorEastAsia"/>
          <w:sz w:val="22"/>
          <w:szCs w:val="22"/>
        </w:rPr>
      </w:pPr>
    </w:p>
    <w:p w14:paraId="45AFD0BE" w14:textId="3798A974" w:rsidR="00D604CD" w:rsidRDefault="00D604CD" w:rsidP="00D604CD">
      <w:pPr>
        <w:spacing w:after="120"/>
        <w:rPr>
          <w:rFonts w:eastAsiaTheme="minorEastAsia"/>
          <w:sz w:val="22"/>
          <w:szCs w:val="22"/>
        </w:rPr>
      </w:pPr>
      <w:r w:rsidRPr="00F97C31">
        <w:rPr>
          <w:rFonts w:eastAsiaTheme="minorEastAsia"/>
          <w:sz w:val="22"/>
          <w:szCs w:val="22"/>
        </w:rPr>
        <w:t xml:space="preserve">For above-mentioned </w:t>
      </w:r>
      <w:r w:rsidRPr="001C461D">
        <w:rPr>
          <w:rFonts w:eastAsiaTheme="minorEastAsia"/>
          <w:sz w:val="22"/>
          <w:szCs w:val="22"/>
        </w:rPr>
        <w:t xml:space="preserve">low frequency </w:t>
      </w:r>
      <w:r w:rsidRPr="00F97C31">
        <w:rPr>
          <w:rFonts w:eastAsiaTheme="minorEastAsia"/>
          <w:sz w:val="22"/>
          <w:szCs w:val="22"/>
        </w:rPr>
        <w:t xml:space="preserve">band combinations, </w:t>
      </w:r>
      <w:r w:rsidR="008825ED" w:rsidRPr="008825ED">
        <w:rPr>
          <w:rFonts w:eastAsiaTheme="minorEastAsia"/>
          <w:sz w:val="22"/>
          <w:szCs w:val="22"/>
        </w:rPr>
        <w:t xml:space="preserve">under </w:t>
      </w:r>
      <w:r w:rsidR="008825ED">
        <w:rPr>
          <w:rFonts w:eastAsiaTheme="minorEastAsia"/>
          <w:sz w:val="22"/>
          <w:szCs w:val="22"/>
        </w:rPr>
        <w:t xml:space="preserve">some </w:t>
      </w:r>
      <w:r w:rsidR="008825ED" w:rsidRPr="008825ED">
        <w:rPr>
          <w:rFonts w:eastAsiaTheme="minorEastAsia"/>
          <w:sz w:val="22"/>
          <w:szCs w:val="22"/>
        </w:rPr>
        <w:t>practical BS implementation such as common RRU implementation for the two bands</w:t>
      </w:r>
      <w:r w:rsidRPr="00F97C31">
        <w:rPr>
          <w:rFonts w:eastAsiaTheme="minorEastAsia"/>
          <w:sz w:val="22"/>
          <w:szCs w:val="22"/>
        </w:rPr>
        <w:t xml:space="preserve">, the PSD of transmitter power </w:t>
      </w:r>
      <w:r w:rsidRPr="00F97C31">
        <w:rPr>
          <w:rFonts w:eastAsiaTheme="minorEastAsia" w:hint="eastAsia"/>
          <w:sz w:val="22"/>
          <w:szCs w:val="22"/>
        </w:rPr>
        <w:t>can</w:t>
      </w:r>
      <w:r w:rsidRPr="00F97C31">
        <w:rPr>
          <w:rFonts w:eastAsiaTheme="minorEastAsia"/>
          <w:sz w:val="22"/>
          <w:szCs w:val="22"/>
        </w:rPr>
        <w:t xml:space="preserve"> be same or similar, the path loss</w:t>
      </w:r>
      <w:r>
        <w:rPr>
          <w:rFonts w:eastAsiaTheme="minorEastAsia"/>
          <w:sz w:val="22"/>
          <w:szCs w:val="22"/>
        </w:rPr>
        <w:t xml:space="preserve"> and other loss are similar, furthermore, the power imbalance for AGC is defined as 6dB to guarantee UE implementation. Therefore,</w:t>
      </w:r>
      <w:r w:rsidRPr="00F97C31">
        <w:rPr>
          <w:rFonts w:eastAsiaTheme="minorEastAsia" w:hint="eastAsia"/>
          <w:sz w:val="22"/>
          <w:szCs w:val="22"/>
        </w:rPr>
        <w:t xml:space="preserve"> </w:t>
      </w:r>
      <w:r w:rsidRPr="00F97C31">
        <w:rPr>
          <w:rFonts w:eastAsiaTheme="minorEastAsia"/>
          <w:sz w:val="22"/>
          <w:szCs w:val="22"/>
        </w:rPr>
        <w:t>the reception power difference between target SCell and inter-band active serving cell</w:t>
      </w:r>
      <w:r>
        <w:rPr>
          <w:rFonts w:eastAsiaTheme="minorEastAsia"/>
          <w:sz w:val="22"/>
          <w:szCs w:val="22"/>
        </w:rPr>
        <w:t xml:space="preserve"> </w:t>
      </w:r>
      <w:r w:rsidR="00946484">
        <w:rPr>
          <w:rFonts w:eastAsiaTheme="minorEastAsia"/>
          <w:sz w:val="22"/>
          <w:szCs w:val="22"/>
        </w:rPr>
        <w:t>should</w:t>
      </w:r>
      <w:r w:rsidRPr="00F97C31">
        <w:rPr>
          <w:rFonts w:eastAsiaTheme="minorEastAsia"/>
          <w:sz w:val="22"/>
          <w:szCs w:val="22"/>
        </w:rPr>
        <w:t xml:space="preserve"> be</w:t>
      </w:r>
      <w:r w:rsidR="00946484">
        <w:rPr>
          <w:rFonts w:eastAsiaTheme="minorEastAsia"/>
          <w:sz w:val="22"/>
          <w:szCs w:val="22"/>
        </w:rPr>
        <w:t xml:space="preserve"> limited</w:t>
      </w:r>
      <w:r w:rsidRPr="00F97C31">
        <w:rPr>
          <w:rFonts w:eastAsiaTheme="minorEastAsia"/>
          <w:sz w:val="22"/>
          <w:szCs w:val="22"/>
        </w:rPr>
        <w:t xml:space="preserve"> within 6dB</w:t>
      </w:r>
      <w:r w:rsidR="00400D31">
        <w:rPr>
          <w:rFonts w:eastAsiaTheme="minorEastAsia"/>
          <w:sz w:val="22"/>
          <w:szCs w:val="22"/>
        </w:rPr>
        <w:t>.</w:t>
      </w:r>
    </w:p>
    <w:p w14:paraId="04E7E557" w14:textId="3D0149E5" w:rsidR="00D604CD" w:rsidRPr="008C4973" w:rsidRDefault="00D604CD" w:rsidP="00D604CD">
      <w:pPr>
        <w:spacing w:after="120"/>
        <w:rPr>
          <w:rFonts w:eastAsiaTheme="minorEastAsia"/>
          <w:b/>
          <w:sz w:val="22"/>
          <w:szCs w:val="22"/>
        </w:rPr>
      </w:pPr>
      <w:r w:rsidRPr="00F97C31">
        <w:rPr>
          <w:rFonts w:eastAsiaTheme="minorEastAsia" w:hint="eastAsia"/>
          <w:b/>
          <w:sz w:val="22"/>
          <w:szCs w:val="22"/>
          <w:lang w:val="en-GB"/>
        </w:rPr>
        <w:lastRenderedPageBreak/>
        <w:t>P</w:t>
      </w:r>
      <w:r w:rsidRPr="00F97C31">
        <w:rPr>
          <w:rFonts w:eastAsiaTheme="minorEastAsia"/>
          <w:b/>
          <w:sz w:val="22"/>
          <w:szCs w:val="22"/>
          <w:lang w:val="en-GB"/>
        </w:rPr>
        <w:t xml:space="preserve">roposal </w:t>
      </w:r>
      <w:r w:rsidR="00F526E6">
        <w:rPr>
          <w:rFonts w:eastAsiaTheme="minorEastAsia"/>
          <w:b/>
          <w:sz w:val="22"/>
          <w:szCs w:val="22"/>
          <w:lang w:val="en-GB"/>
        </w:rPr>
        <w:t>3</w:t>
      </w:r>
      <w:r w:rsidRPr="00F97C31">
        <w:rPr>
          <w:rFonts w:eastAsiaTheme="minorEastAsia"/>
          <w:b/>
          <w:sz w:val="22"/>
          <w:szCs w:val="22"/>
          <w:lang w:val="en-GB"/>
        </w:rPr>
        <w:t xml:space="preserve">: </w:t>
      </w:r>
      <w:r w:rsidR="00946484">
        <w:rPr>
          <w:rFonts w:eastAsiaTheme="minorEastAsia"/>
          <w:b/>
          <w:sz w:val="22"/>
          <w:szCs w:val="22"/>
          <w:lang w:val="en-GB"/>
        </w:rPr>
        <w:t xml:space="preserve">The </w:t>
      </w:r>
      <w:r w:rsidR="00946484" w:rsidRPr="00946484">
        <w:rPr>
          <w:rFonts w:eastAsiaTheme="minorEastAsia"/>
          <w:b/>
          <w:sz w:val="22"/>
          <w:szCs w:val="22"/>
          <w:lang w:val="en-GB"/>
        </w:rPr>
        <w:t>reception power difference between target SCell and inter-band active serving cell should be limited within 6dB</w:t>
      </w:r>
      <w:r w:rsidR="00592BC7">
        <w:rPr>
          <w:rFonts w:eastAsiaTheme="minorEastAsia"/>
          <w:b/>
          <w:sz w:val="22"/>
          <w:szCs w:val="22"/>
          <w:lang w:val="en-GB"/>
        </w:rPr>
        <w:t>.</w:t>
      </w:r>
    </w:p>
    <w:p w14:paraId="4CA19200" w14:textId="3419BFEE" w:rsidR="008C1F8B" w:rsidRDefault="008C1F8B" w:rsidP="00E85A01">
      <w:pPr>
        <w:spacing w:after="120"/>
        <w:rPr>
          <w:rFonts w:eastAsiaTheme="minorEastAsia"/>
          <w:sz w:val="22"/>
          <w:szCs w:val="22"/>
        </w:rPr>
      </w:pPr>
    </w:p>
    <w:p w14:paraId="5AE4CD39" w14:textId="14F5DCA2" w:rsidR="00247708" w:rsidRDefault="00310CAB" w:rsidP="00E85A01">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our views, </w:t>
      </w:r>
      <w:r w:rsidRPr="00310CAB">
        <w:rPr>
          <w:rFonts w:eastAsiaTheme="minorEastAsia"/>
          <w:sz w:val="22"/>
          <w:szCs w:val="22"/>
        </w:rPr>
        <w:t>conditions of intra-band case can be the baseline for feasibility studies of FR1 co-located inter-band CA scenario</w:t>
      </w:r>
      <w:r>
        <w:rPr>
          <w:rFonts w:eastAsiaTheme="minorEastAsia"/>
          <w:sz w:val="22"/>
          <w:szCs w:val="22"/>
        </w:rPr>
        <w:t>.</w:t>
      </w:r>
    </w:p>
    <w:p w14:paraId="371DE3C8" w14:textId="01E36343" w:rsidR="00886F10" w:rsidRDefault="00886F10" w:rsidP="00E85A01">
      <w:pPr>
        <w:spacing w:after="120"/>
        <w:rPr>
          <w:rFonts w:eastAsiaTheme="minorEastAsia"/>
          <w:sz w:val="22"/>
          <w:szCs w:val="22"/>
        </w:rPr>
      </w:pPr>
      <w:r w:rsidRPr="00F97C31">
        <w:rPr>
          <w:rFonts w:eastAsiaTheme="minorEastAsia" w:hint="eastAsia"/>
          <w:b/>
          <w:sz w:val="22"/>
          <w:szCs w:val="22"/>
          <w:lang w:val="en-GB"/>
        </w:rPr>
        <w:t>P</w:t>
      </w:r>
      <w:r w:rsidRPr="00F97C31">
        <w:rPr>
          <w:rFonts w:eastAsiaTheme="minorEastAsia"/>
          <w:b/>
          <w:sz w:val="22"/>
          <w:szCs w:val="22"/>
          <w:lang w:val="en-GB"/>
        </w:rPr>
        <w:t xml:space="preserve">roposal </w:t>
      </w:r>
      <w:r w:rsidR="004E715E">
        <w:rPr>
          <w:rFonts w:eastAsiaTheme="minorEastAsia"/>
          <w:b/>
          <w:sz w:val="22"/>
          <w:szCs w:val="22"/>
          <w:lang w:val="en-GB"/>
        </w:rPr>
        <w:t>4</w:t>
      </w:r>
      <w:r w:rsidRPr="00F97C31">
        <w:rPr>
          <w:rFonts w:eastAsiaTheme="minorEastAsia"/>
          <w:b/>
          <w:sz w:val="22"/>
          <w:szCs w:val="22"/>
          <w:lang w:val="en-GB"/>
        </w:rPr>
        <w:t>:</w:t>
      </w:r>
      <w:r>
        <w:rPr>
          <w:rFonts w:eastAsiaTheme="minorEastAsia"/>
          <w:b/>
          <w:sz w:val="22"/>
          <w:szCs w:val="22"/>
          <w:lang w:val="en-GB"/>
        </w:rPr>
        <w:t xml:space="preserve"> C</w:t>
      </w:r>
      <w:r w:rsidRPr="00886F10">
        <w:rPr>
          <w:rFonts w:eastAsiaTheme="minorEastAsia"/>
          <w:b/>
          <w:sz w:val="22"/>
          <w:szCs w:val="22"/>
          <w:lang w:val="en-GB"/>
        </w:rPr>
        <w:t>onditions of intra-band case can be the baseline for feasibility studies of FR1 co-located inter-band CA scenario</w:t>
      </w:r>
    </w:p>
    <w:p w14:paraId="68AD185B" w14:textId="538C4C33" w:rsidR="00CA6F50" w:rsidRPr="008F3D45" w:rsidRDefault="00CA6F50" w:rsidP="005D5344">
      <w:pPr>
        <w:spacing w:after="120"/>
        <w:rPr>
          <w:rFonts w:eastAsiaTheme="minorEastAsia"/>
          <w:sz w:val="22"/>
          <w:szCs w:val="22"/>
          <w:highlight w:val="yellow"/>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2068697"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5430D4" w:rsidRPr="005430D4">
        <w:rPr>
          <w:rFonts w:eastAsiaTheme="minorEastAsia"/>
          <w:sz w:val="22"/>
          <w:szCs w:val="22"/>
        </w:rPr>
        <w:t>RF aspects</w:t>
      </w:r>
      <w:r w:rsidR="009468AA">
        <w:rPr>
          <w:rFonts w:eastAsiaTheme="minorEastAsia"/>
          <w:sz w:val="22"/>
          <w:szCs w:val="22"/>
        </w:rPr>
        <w:t xml:space="preserve"> of</w:t>
      </w:r>
      <w:r w:rsidR="001B1EEE" w:rsidRPr="001B1EEE">
        <w:rPr>
          <w:rFonts w:eastAsiaTheme="minorEastAsia"/>
          <w:sz w:val="22"/>
          <w:szCs w:val="22"/>
        </w:rPr>
        <w:t xml:space="preserve"> </w:t>
      </w:r>
      <w:r w:rsidR="007211DB" w:rsidRPr="007211DB">
        <w:rPr>
          <w:rFonts w:eastAsiaTheme="minorEastAsia"/>
          <w:sz w:val="22"/>
          <w:szCs w:val="22"/>
        </w:rPr>
        <w:t>Network energy savings for NR</w:t>
      </w:r>
      <w:r w:rsidR="001B1EEE">
        <w:rPr>
          <w:rFonts w:eastAsiaTheme="minorEastAsia" w:hint="eastAsia"/>
          <w:sz w:val="22"/>
          <w:szCs w:val="22"/>
        </w:rPr>
        <w:t>, with the following proposals:</w:t>
      </w:r>
    </w:p>
    <w:p w14:paraId="79C0F238" w14:textId="77777777" w:rsidR="004E715E" w:rsidRDefault="004E715E" w:rsidP="004E715E">
      <w:pPr>
        <w:spacing w:after="120"/>
        <w:rPr>
          <w:rFonts w:eastAsiaTheme="minorEastAsia"/>
          <w:b/>
          <w:sz w:val="22"/>
          <w:szCs w:val="22"/>
        </w:rPr>
      </w:pPr>
      <w:r w:rsidRPr="00AB26CA">
        <w:rPr>
          <w:rFonts w:eastAsiaTheme="minorEastAsia"/>
          <w:b/>
          <w:sz w:val="22"/>
          <w:szCs w:val="22"/>
        </w:rPr>
        <w:t xml:space="preserve">Proposal 1: RTD requirements can be discussed in RRM session for some of CA combinations, </w:t>
      </w:r>
      <w:r>
        <w:rPr>
          <w:rFonts w:eastAsiaTheme="minorEastAsia"/>
          <w:b/>
          <w:sz w:val="22"/>
          <w:szCs w:val="22"/>
        </w:rPr>
        <w:t xml:space="preserve">and the </w:t>
      </w:r>
      <w:r w:rsidRPr="00AB26CA">
        <w:rPr>
          <w:rFonts w:eastAsiaTheme="minorEastAsia"/>
          <w:b/>
          <w:sz w:val="22"/>
          <w:szCs w:val="22"/>
        </w:rPr>
        <w:t>definition of specific band combination</w:t>
      </w:r>
      <w:r>
        <w:rPr>
          <w:rFonts w:eastAsiaTheme="minorEastAsia"/>
          <w:b/>
          <w:sz w:val="22"/>
          <w:szCs w:val="22"/>
        </w:rPr>
        <w:t xml:space="preserve"> can be </w:t>
      </w:r>
      <w:r w:rsidRPr="00AB26CA">
        <w:rPr>
          <w:rFonts w:eastAsiaTheme="minorEastAsia"/>
          <w:b/>
          <w:sz w:val="22"/>
          <w:szCs w:val="22"/>
        </w:rPr>
        <w:t>discussed in R</w:t>
      </w:r>
      <w:r>
        <w:rPr>
          <w:rFonts w:eastAsiaTheme="minorEastAsia"/>
          <w:b/>
          <w:sz w:val="22"/>
          <w:szCs w:val="22"/>
        </w:rPr>
        <w:t xml:space="preserve">F </w:t>
      </w:r>
      <w:r w:rsidRPr="00AB26CA">
        <w:rPr>
          <w:rFonts w:eastAsiaTheme="minorEastAsia"/>
          <w:b/>
          <w:sz w:val="22"/>
          <w:szCs w:val="22"/>
        </w:rPr>
        <w:t>session</w:t>
      </w:r>
      <w:r>
        <w:rPr>
          <w:rFonts w:eastAsiaTheme="minorEastAsia"/>
          <w:b/>
          <w:sz w:val="22"/>
          <w:szCs w:val="22"/>
        </w:rPr>
        <w:t>.</w:t>
      </w:r>
    </w:p>
    <w:p w14:paraId="38728C4C" w14:textId="77777777" w:rsidR="004E715E" w:rsidRPr="00F97C31" w:rsidRDefault="004E715E" w:rsidP="004E715E">
      <w:pPr>
        <w:spacing w:after="120"/>
        <w:rPr>
          <w:rFonts w:eastAsiaTheme="minorEastAsia"/>
          <w:sz w:val="22"/>
          <w:szCs w:val="22"/>
        </w:rPr>
      </w:pPr>
      <w:r w:rsidRPr="00F97C31">
        <w:rPr>
          <w:rFonts w:eastAsiaTheme="minorEastAsia" w:hint="eastAsia"/>
          <w:b/>
          <w:sz w:val="22"/>
          <w:szCs w:val="22"/>
          <w:lang w:val="en-GB"/>
        </w:rPr>
        <w:t>P</w:t>
      </w:r>
      <w:r w:rsidRPr="00F97C31">
        <w:rPr>
          <w:rFonts w:eastAsiaTheme="minorEastAsia"/>
          <w:b/>
          <w:sz w:val="22"/>
          <w:szCs w:val="22"/>
          <w:lang w:val="en-GB"/>
        </w:rPr>
        <w:t xml:space="preserve">roposal </w:t>
      </w:r>
      <w:r>
        <w:rPr>
          <w:rFonts w:eastAsiaTheme="minorEastAsia"/>
          <w:b/>
          <w:sz w:val="22"/>
          <w:szCs w:val="22"/>
          <w:lang w:val="en-GB"/>
        </w:rPr>
        <w:t>2</w:t>
      </w:r>
      <w:r w:rsidRPr="00F97C31">
        <w:rPr>
          <w:rFonts w:eastAsiaTheme="minorEastAsia"/>
          <w:b/>
          <w:sz w:val="22"/>
          <w:szCs w:val="22"/>
          <w:lang w:val="en-GB"/>
        </w:rPr>
        <w:t xml:space="preserve">: </w:t>
      </w:r>
      <w:r>
        <w:rPr>
          <w:rFonts w:eastAsiaTheme="minorEastAsia"/>
          <w:b/>
          <w:sz w:val="22"/>
          <w:szCs w:val="22"/>
          <w:lang w:val="en-GB"/>
        </w:rPr>
        <w:t>In inter-band CA SSB-less SC</w:t>
      </w:r>
      <w:r w:rsidRPr="00CA1493">
        <w:rPr>
          <w:rFonts w:eastAsiaTheme="minorEastAsia"/>
          <w:b/>
          <w:sz w:val="22"/>
          <w:szCs w:val="22"/>
          <w:lang w:val="en-GB"/>
        </w:rPr>
        <w:t xml:space="preserve">ell </w:t>
      </w:r>
      <w:r w:rsidRPr="00F97C31">
        <w:rPr>
          <w:rFonts w:eastAsiaTheme="minorEastAsia"/>
          <w:b/>
          <w:sz w:val="22"/>
          <w:szCs w:val="22"/>
          <w:lang w:val="en-GB"/>
        </w:rPr>
        <w:t>activation scenario</w:t>
      </w:r>
      <w:r>
        <w:rPr>
          <w:rFonts w:eastAsiaTheme="minorEastAsia"/>
          <w:b/>
          <w:sz w:val="22"/>
          <w:szCs w:val="22"/>
          <w:lang w:val="en-GB"/>
        </w:rPr>
        <w:t>,</w:t>
      </w:r>
      <w:r w:rsidRPr="00F97C31">
        <w:rPr>
          <w:rFonts w:eastAsiaTheme="minorEastAsia"/>
          <w:b/>
          <w:sz w:val="22"/>
          <w:szCs w:val="22"/>
          <w:lang w:val="en-GB"/>
        </w:rPr>
        <w:t xml:space="preserve"> for some </w:t>
      </w:r>
      <w:r w:rsidRPr="00FC4960">
        <w:rPr>
          <w:rFonts w:eastAsiaTheme="minorEastAsia"/>
          <w:b/>
          <w:sz w:val="22"/>
          <w:szCs w:val="22"/>
          <w:lang w:val="en-GB"/>
        </w:rPr>
        <w:t xml:space="preserve">low frequency </w:t>
      </w:r>
      <w:r w:rsidRPr="00F97C31">
        <w:rPr>
          <w:rFonts w:eastAsiaTheme="minorEastAsia"/>
          <w:b/>
          <w:sz w:val="22"/>
          <w:szCs w:val="22"/>
          <w:lang w:val="en-GB"/>
        </w:rPr>
        <w:t>inter-band CA combinations, e.g., CA_n5-n8, CA_n1-n3, the RTD between target SCell and inter-band active serving cell is able to be within 260ns under practical BS implementation.</w:t>
      </w:r>
    </w:p>
    <w:p w14:paraId="62886AFC" w14:textId="77777777" w:rsidR="004E715E" w:rsidRPr="008C4973" w:rsidRDefault="004E715E" w:rsidP="004E715E">
      <w:pPr>
        <w:spacing w:after="120"/>
        <w:rPr>
          <w:rFonts w:eastAsiaTheme="minorEastAsia"/>
          <w:b/>
          <w:sz w:val="22"/>
          <w:szCs w:val="22"/>
        </w:rPr>
      </w:pPr>
      <w:r w:rsidRPr="00F97C31">
        <w:rPr>
          <w:rFonts w:eastAsiaTheme="minorEastAsia" w:hint="eastAsia"/>
          <w:b/>
          <w:sz w:val="22"/>
          <w:szCs w:val="22"/>
          <w:lang w:val="en-GB"/>
        </w:rPr>
        <w:t>P</w:t>
      </w:r>
      <w:r w:rsidRPr="00F97C31">
        <w:rPr>
          <w:rFonts w:eastAsiaTheme="minorEastAsia"/>
          <w:b/>
          <w:sz w:val="22"/>
          <w:szCs w:val="22"/>
          <w:lang w:val="en-GB"/>
        </w:rPr>
        <w:t xml:space="preserve">roposal </w:t>
      </w:r>
      <w:r>
        <w:rPr>
          <w:rFonts w:eastAsiaTheme="minorEastAsia"/>
          <w:b/>
          <w:sz w:val="22"/>
          <w:szCs w:val="22"/>
          <w:lang w:val="en-GB"/>
        </w:rPr>
        <w:t>3</w:t>
      </w:r>
      <w:r w:rsidRPr="00F97C31">
        <w:rPr>
          <w:rFonts w:eastAsiaTheme="minorEastAsia"/>
          <w:b/>
          <w:sz w:val="22"/>
          <w:szCs w:val="22"/>
          <w:lang w:val="en-GB"/>
        </w:rPr>
        <w:t xml:space="preserve">: </w:t>
      </w:r>
      <w:r>
        <w:rPr>
          <w:rFonts w:eastAsiaTheme="minorEastAsia"/>
          <w:b/>
          <w:sz w:val="22"/>
          <w:szCs w:val="22"/>
          <w:lang w:val="en-GB"/>
        </w:rPr>
        <w:t xml:space="preserve">The </w:t>
      </w:r>
      <w:r w:rsidRPr="00946484">
        <w:rPr>
          <w:rFonts w:eastAsiaTheme="minorEastAsia"/>
          <w:b/>
          <w:sz w:val="22"/>
          <w:szCs w:val="22"/>
          <w:lang w:val="en-GB"/>
        </w:rPr>
        <w:t>reception power difference between target SCell and inter-band active serving cell should be limited within 6dB</w:t>
      </w:r>
      <w:r>
        <w:rPr>
          <w:rFonts w:eastAsiaTheme="minorEastAsia"/>
          <w:b/>
          <w:sz w:val="22"/>
          <w:szCs w:val="22"/>
          <w:lang w:val="en-GB"/>
        </w:rPr>
        <w:t>.</w:t>
      </w:r>
    </w:p>
    <w:p w14:paraId="299CE577" w14:textId="77777777" w:rsidR="004E715E" w:rsidRDefault="004E715E" w:rsidP="004E715E">
      <w:pPr>
        <w:spacing w:after="120"/>
        <w:rPr>
          <w:rFonts w:eastAsiaTheme="minorEastAsia"/>
          <w:sz w:val="22"/>
          <w:szCs w:val="22"/>
        </w:rPr>
      </w:pPr>
      <w:r w:rsidRPr="00F97C31">
        <w:rPr>
          <w:rFonts w:eastAsiaTheme="minorEastAsia" w:hint="eastAsia"/>
          <w:b/>
          <w:sz w:val="22"/>
          <w:szCs w:val="22"/>
          <w:lang w:val="en-GB"/>
        </w:rPr>
        <w:t>P</w:t>
      </w:r>
      <w:r w:rsidRPr="00F97C31">
        <w:rPr>
          <w:rFonts w:eastAsiaTheme="minorEastAsia"/>
          <w:b/>
          <w:sz w:val="22"/>
          <w:szCs w:val="22"/>
          <w:lang w:val="en-GB"/>
        </w:rPr>
        <w:t xml:space="preserve">roposal </w:t>
      </w:r>
      <w:r>
        <w:rPr>
          <w:rFonts w:eastAsiaTheme="minorEastAsia"/>
          <w:b/>
          <w:sz w:val="22"/>
          <w:szCs w:val="22"/>
          <w:lang w:val="en-GB"/>
        </w:rPr>
        <w:t>4</w:t>
      </w:r>
      <w:r w:rsidRPr="00F97C31">
        <w:rPr>
          <w:rFonts w:eastAsiaTheme="minorEastAsia"/>
          <w:b/>
          <w:sz w:val="22"/>
          <w:szCs w:val="22"/>
          <w:lang w:val="en-GB"/>
        </w:rPr>
        <w:t>:</w:t>
      </w:r>
      <w:r>
        <w:rPr>
          <w:rFonts w:eastAsiaTheme="minorEastAsia"/>
          <w:b/>
          <w:sz w:val="22"/>
          <w:szCs w:val="22"/>
          <w:lang w:val="en-GB"/>
        </w:rPr>
        <w:t xml:space="preserve"> C</w:t>
      </w:r>
      <w:r w:rsidRPr="00886F10">
        <w:rPr>
          <w:rFonts w:eastAsiaTheme="minorEastAsia"/>
          <w:b/>
          <w:sz w:val="22"/>
          <w:szCs w:val="22"/>
          <w:lang w:val="en-GB"/>
        </w:rPr>
        <w:t>onditions of intra-band case can be the baseline for feasibility studies of FR1 co-located inter-band CA scenario</w:t>
      </w:r>
    </w:p>
    <w:p w14:paraId="763ED71D" w14:textId="3C7E9B49" w:rsidR="00FD078A" w:rsidRPr="00275893" w:rsidRDefault="00FD078A" w:rsidP="00FD078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2D0E8DEA" w:rsidR="004B2C9D" w:rsidRPr="00D5357D" w:rsidRDefault="00136872" w:rsidP="00136872">
      <w:pPr>
        <w:pStyle w:val="affd"/>
        <w:numPr>
          <w:ilvl w:val="0"/>
          <w:numId w:val="28"/>
        </w:numPr>
        <w:ind w:firstLineChars="0"/>
        <w:rPr>
          <w:sz w:val="22"/>
          <w:szCs w:val="22"/>
          <w:lang w:val="en-US"/>
        </w:rPr>
      </w:pPr>
      <w:r w:rsidRPr="00136872">
        <w:rPr>
          <w:sz w:val="22"/>
          <w:szCs w:val="22"/>
          <w:lang w:val="en-US"/>
        </w:rPr>
        <w:t>R4-2306639</w:t>
      </w:r>
      <w:r w:rsidR="004B2C9D">
        <w:rPr>
          <w:sz w:val="22"/>
          <w:szCs w:val="22"/>
          <w:lang w:val="en-US"/>
        </w:rPr>
        <w:t xml:space="preserve">, </w:t>
      </w:r>
      <w:r w:rsidRPr="00136872">
        <w:rPr>
          <w:sz w:val="22"/>
          <w:szCs w:val="22"/>
          <w:lang w:val="en-US"/>
        </w:rPr>
        <w:t>WF on RF feasibility study of Network Energy Savings for NR</w:t>
      </w:r>
      <w:r w:rsidR="004B2C9D">
        <w:rPr>
          <w:sz w:val="22"/>
          <w:szCs w:val="22"/>
          <w:lang w:val="en-US"/>
        </w:rPr>
        <w:t xml:space="preserve">, </w:t>
      </w:r>
      <w:r w:rsidR="003415F5" w:rsidRPr="003415F5">
        <w:rPr>
          <w:sz w:val="22"/>
          <w:szCs w:val="22"/>
          <w:lang w:val="en-US"/>
        </w:rPr>
        <w:t>Huawei</w:t>
      </w:r>
      <w:r w:rsidR="004B2C9D">
        <w:rPr>
          <w:sz w:val="22"/>
          <w:szCs w:val="22"/>
          <w:lang w:val="en-US"/>
        </w:rPr>
        <w:t xml:space="preserve">, </w:t>
      </w:r>
      <w:r w:rsidRPr="00136872">
        <w:rPr>
          <w:sz w:val="22"/>
          <w:szCs w:val="22"/>
        </w:rPr>
        <w:t>RAN WG4 Meeting # 106-bis-e</w:t>
      </w:r>
      <w:r w:rsidR="004B2C9D" w:rsidRPr="00CD5947">
        <w:rPr>
          <w:sz w:val="22"/>
          <w:szCs w:val="22"/>
        </w:rPr>
        <w:t xml:space="preserve">, </w:t>
      </w:r>
      <w:r w:rsidRPr="00136872">
        <w:rPr>
          <w:sz w:val="22"/>
          <w:szCs w:val="22"/>
          <w:lang w:eastAsia="zh-CN"/>
        </w:rPr>
        <w:t>April</w:t>
      </w:r>
      <w:r>
        <w:rPr>
          <w:sz w:val="22"/>
          <w:szCs w:val="22"/>
          <w:lang w:eastAsia="zh-CN"/>
        </w:rPr>
        <w:t xml:space="preserve"> 2023</w:t>
      </w:r>
      <w:r w:rsidR="004B2C9D" w:rsidRPr="00CD5947">
        <w:rPr>
          <w:sz w:val="22"/>
          <w:szCs w:val="22"/>
        </w:rPr>
        <w:t>.</w:t>
      </w:r>
    </w:p>
    <w:p w14:paraId="22671AA2" w14:textId="7F7CF6D5" w:rsidR="00D5357D" w:rsidRPr="004B2C9D" w:rsidRDefault="00D5357D" w:rsidP="00D5357D">
      <w:pPr>
        <w:pStyle w:val="affd"/>
        <w:numPr>
          <w:ilvl w:val="0"/>
          <w:numId w:val="28"/>
        </w:numPr>
        <w:ind w:firstLineChars="0"/>
        <w:rPr>
          <w:sz w:val="22"/>
          <w:szCs w:val="22"/>
          <w:lang w:val="en-US"/>
        </w:rPr>
      </w:pPr>
      <w:r w:rsidRPr="00D5357D">
        <w:rPr>
          <w:sz w:val="22"/>
          <w:szCs w:val="22"/>
          <w:lang w:val="en-US"/>
        </w:rPr>
        <w:t>R4-2306310</w:t>
      </w:r>
      <w:r>
        <w:rPr>
          <w:sz w:val="22"/>
          <w:szCs w:val="22"/>
          <w:lang w:val="en-US"/>
        </w:rPr>
        <w:t xml:space="preserve">, </w:t>
      </w:r>
      <w:r w:rsidRPr="00D5357D">
        <w:rPr>
          <w:sz w:val="22"/>
          <w:szCs w:val="22"/>
          <w:lang w:val="en-US"/>
        </w:rPr>
        <w:t>Topic summary for [106bis-e] [148] Netw_Energy_NR</w:t>
      </w:r>
      <w:r>
        <w:rPr>
          <w:sz w:val="22"/>
          <w:szCs w:val="22"/>
          <w:lang w:val="en-US"/>
        </w:rPr>
        <w:t xml:space="preserve">, </w:t>
      </w:r>
      <w:r w:rsidRPr="003415F5">
        <w:rPr>
          <w:sz w:val="22"/>
          <w:szCs w:val="22"/>
          <w:lang w:val="en-US"/>
        </w:rPr>
        <w:t>Huawei</w:t>
      </w:r>
      <w:r>
        <w:rPr>
          <w:sz w:val="22"/>
          <w:szCs w:val="22"/>
          <w:lang w:val="en-US"/>
        </w:rPr>
        <w:t xml:space="preserve">, </w:t>
      </w:r>
      <w:r w:rsidRPr="00136872">
        <w:rPr>
          <w:sz w:val="22"/>
          <w:szCs w:val="22"/>
        </w:rPr>
        <w:t>RAN WG4 Meeting # 106-bis-e</w:t>
      </w:r>
      <w:r w:rsidRPr="00CD5947">
        <w:rPr>
          <w:sz w:val="22"/>
          <w:szCs w:val="22"/>
        </w:rPr>
        <w:t xml:space="preserve">, </w:t>
      </w:r>
      <w:r w:rsidRPr="00136872">
        <w:rPr>
          <w:sz w:val="22"/>
          <w:szCs w:val="22"/>
          <w:lang w:eastAsia="zh-CN"/>
        </w:rPr>
        <w:t>April</w:t>
      </w:r>
      <w:r>
        <w:rPr>
          <w:sz w:val="22"/>
          <w:szCs w:val="22"/>
          <w:lang w:eastAsia="zh-CN"/>
        </w:rPr>
        <w:t xml:space="preserve"> 2023</w:t>
      </w:r>
      <w:r w:rsidRPr="00CD5947">
        <w:rPr>
          <w:sz w:val="22"/>
          <w:szCs w:val="22"/>
        </w:rPr>
        <w:t>.</w:t>
      </w:r>
    </w:p>
    <w:sectPr w:rsidR="00D5357D" w:rsidRPr="004B2C9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1E56E" w14:textId="77777777" w:rsidR="00A35DE2" w:rsidRDefault="00A35DE2">
      <w:r>
        <w:separator/>
      </w:r>
    </w:p>
  </w:endnote>
  <w:endnote w:type="continuationSeparator" w:id="0">
    <w:p w14:paraId="7C2D5B6E" w14:textId="77777777" w:rsidR="00A35DE2" w:rsidRDefault="00A35DE2">
      <w:r>
        <w:continuationSeparator/>
      </w:r>
    </w:p>
  </w:endnote>
  <w:endnote w:type="continuationNotice" w:id="1">
    <w:p w14:paraId="36CB92B2" w14:textId="77777777" w:rsidR="00A35DE2" w:rsidRDefault="00A35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9A913" w14:textId="77777777" w:rsidR="00A35DE2" w:rsidRDefault="00A35DE2">
      <w:r>
        <w:separator/>
      </w:r>
    </w:p>
  </w:footnote>
  <w:footnote w:type="continuationSeparator" w:id="0">
    <w:p w14:paraId="7F369A5E" w14:textId="77777777" w:rsidR="00A35DE2" w:rsidRDefault="00A35DE2">
      <w:r>
        <w:continuationSeparator/>
      </w:r>
    </w:p>
  </w:footnote>
  <w:footnote w:type="continuationNotice" w:id="1">
    <w:p w14:paraId="10C9163E" w14:textId="77777777" w:rsidR="00A35DE2" w:rsidRDefault="00A35DE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65E"/>
    <w:rsid w:val="000067B9"/>
    <w:rsid w:val="0000684B"/>
    <w:rsid w:val="00006CA1"/>
    <w:rsid w:val="00006E36"/>
    <w:rsid w:val="000076E9"/>
    <w:rsid w:val="00007B4C"/>
    <w:rsid w:val="00011B33"/>
    <w:rsid w:val="00011E42"/>
    <w:rsid w:val="00012EB0"/>
    <w:rsid w:val="000133FC"/>
    <w:rsid w:val="00013A17"/>
    <w:rsid w:val="0001511B"/>
    <w:rsid w:val="00016123"/>
    <w:rsid w:val="0001686D"/>
    <w:rsid w:val="000172F0"/>
    <w:rsid w:val="000176F5"/>
    <w:rsid w:val="0002052C"/>
    <w:rsid w:val="00020B9D"/>
    <w:rsid w:val="00021743"/>
    <w:rsid w:val="00021CAE"/>
    <w:rsid w:val="00021F19"/>
    <w:rsid w:val="000224EE"/>
    <w:rsid w:val="0002357C"/>
    <w:rsid w:val="00023FE1"/>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7AB"/>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318"/>
    <w:rsid w:val="00050527"/>
    <w:rsid w:val="00050545"/>
    <w:rsid w:val="00050957"/>
    <w:rsid w:val="00050E08"/>
    <w:rsid w:val="00051788"/>
    <w:rsid w:val="00051C39"/>
    <w:rsid w:val="00052332"/>
    <w:rsid w:val="000523C0"/>
    <w:rsid w:val="000527A5"/>
    <w:rsid w:val="000531E5"/>
    <w:rsid w:val="00053474"/>
    <w:rsid w:val="00053B21"/>
    <w:rsid w:val="00053BDB"/>
    <w:rsid w:val="00053F5B"/>
    <w:rsid w:val="00054BC2"/>
    <w:rsid w:val="000554F4"/>
    <w:rsid w:val="000560E4"/>
    <w:rsid w:val="0005634C"/>
    <w:rsid w:val="00056D35"/>
    <w:rsid w:val="00056E8E"/>
    <w:rsid w:val="00056EDD"/>
    <w:rsid w:val="00056FBB"/>
    <w:rsid w:val="0005737D"/>
    <w:rsid w:val="000578FA"/>
    <w:rsid w:val="00057DED"/>
    <w:rsid w:val="0006046E"/>
    <w:rsid w:val="00060CF2"/>
    <w:rsid w:val="00060EEF"/>
    <w:rsid w:val="00060EFA"/>
    <w:rsid w:val="00061A8B"/>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1FB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79"/>
    <w:rsid w:val="000858A1"/>
    <w:rsid w:val="000864C9"/>
    <w:rsid w:val="000865DC"/>
    <w:rsid w:val="00086EB0"/>
    <w:rsid w:val="00087799"/>
    <w:rsid w:val="000906ED"/>
    <w:rsid w:val="00090EB1"/>
    <w:rsid w:val="00091476"/>
    <w:rsid w:val="0009154D"/>
    <w:rsid w:val="0009326E"/>
    <w:rsid w:val="0009336F"/>
    <w:rsid w:val="00093FD9"/>
    <w:rsid w:val="00094601"/>
    <w:rsid w:val="00094B75"/>
    <w:rsid w:val="00094D01"/>
    <w:rsid w:val="00095687"/>
    <w:rsid w:val="00095D89"/>
    <w:rsid w:val="000962AD"/>
    <w:rsid w:val="00096813"/>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4ADD"/>
    <w:rsid w:val="000A505A"/>
    <w:rsid w:val="000A595A"/>
    <w:rsid w:val="000A599E"/>
    <w:rsid w:val="000A59EA"/>
    <w:rsid w:val="000A6317"/>
    <w:rsid w:val="000A67D0"/>
    <w:rsid w:val="000A6A06"/>
    <w:rsid w:val="000A78AF"/>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2D2"/>
    <w:rsid w:val="000C1921"/>
    <w:rsid w:val="000C1C22"/>
    <w:rsid w:val="000C1D1C"/>
    <w:rsid w:val="000C2644"/>
    <w:rsid w:val="000C42A7"/>
    <w:rsid w:val="000C4F72"/>
    <w:rsid w:val="000C51C6"/>
    <w:rsid w:val="000C51EA"/>
    <w:rsid w:val="000C5BE0"/>
    <w:rsid w:val="000C5FD9"/>
    <w:rsid w:val="000C60E7"/>
    <w:rsid w:val="000C7506"/>
    <w:rsid w:val="000C7BE2"/>
    <w:rsid w:val="000D025F"/>
    <w:rsid w:val="000D050B"/>
    <w:rsid w:val="000D2A24"/>
    <w:rsid w:val="000D3889"/>
    <w:rsid w:val="000D4031"/>
    <w:rsid w:val="000D45C9"/>
    <w:rsid w:val="000D5C69"/>
    <w:rsid w:val="000D6AA9"/>
    <w:rsid w:val="000D6E60"/>
    <w:rsid w:val="000D7462"/>
    <w:rsid w:val="000D75AD"/>
    <w:rsid w:val="000D7973"/>
    <w:rsid w:val="000D7A50"/>
    <w:rsid w:val="000E0751"/>
    <w:rsid w:val="000E0994"/>
    <w:rsid w:val="000E0CF7"/>
    <w:rsid w:val="000E19A7"/>
    <w:rsid w:val="000E2DC9"/>
    <w:rsid w:val="000E3321"/>
    <w:rsid w:val="000E461C"/>
    <w:rsid w:val="000E56B4"/>
    <w:rsid w:val="000E5783"/>
    <w:rsid w:val="000E5D13"/>
    <w:rsid w:val="000E5EBF"/>
    <w:rsid w:val="000E618A"/>
    <w:rsid w:val="000E68C8"/>
    <w:rsid w:val="000E690B"/>
    <w:rsid w:val="000E6C32"/>
    <w:rsid w:val="000E6DAB"/>
    <w:rsid w:val="000E74A7"/>
    <w:rsid w:val="000E7FE5"/>
    <w:rsid w:val="000F0B9E"/>
    <w:rsid w:val="000F0D9E"/>
    <w:rsid w:val="000F1E50"/>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818"/>
    <w:rsid w:val="001318C8"/>
    <w:rsid w:val="00131C87"/>
    <w:rsid w:val="00131FC6"/>
    <w:rsid w:val="001325E9"/>
    <w:rsid w:val="00132EBF"/>
    <w:rsid w:val="00132F37"/>
    <w:rsid w:val="0013370F"/>
    <w:rsid w:val="00133A0A"/>
    <w:rsid w:val="0013421A"/>
    <w:rsid w:val="001343D4"/>
    <w:rsid w:val="001346E3"/>
    <w:rsid w:val="001352B6"/>
    <w:rsid w:val="00136107"/>
    <w:rsid w:val="00136139"/>
    <w:rsid w:val="001367C6"/>
    <w:rsid w:val="00136872"/>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1EF"/>
    <w:rsid w:val="00145219"/>
    <w:rsid w:val="001453C5"/>
    <w:rsid w:val="00146A70"/>
    <w:rsid w:val="00146C24"/>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ABE"/>
    <w:rsid w:val="00161C57"/>
    <w:rsid w:val="001623E4"/>
    <w:rsid w:val="001629DA"/>
    <w:rsid w:val="00162B0D"/>
    <w:rsid w:val="00162F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4B41"/>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246B"/>
    <w:rsid w:val="00193162"/>
    <w:rsid w:val="00193374"/>
    <w:rsid w:val="001939E6"/>
    <w:rsid w:val="00193A73"/>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AD6"/>
    <w:rsid w:val="001A5D9F"/>
    <w:rsid w:val="001A74F9"/>
    <w:rsid w:val="001B07A8"/>
    <w:rsid w:val="001B0B6E"/>
    <w:rsid w:val="001B0C6E"/>
    <w:rsid w:val="001B1A8B"/>
    <w:rsid w:val="001B1EB8"/>
    <w:rsid w:val="001B1EEE"/>
    <w:rsid w:val="001B2B25"/>
    <w:rsid w:val="001B2D1E"/>
    <w:rsid w:val="001B3925"/>
    <w:rsid w:val="001B3EE1"/>
    <w:rsid w:val="001B44E4"/>
    <w:rsid w:val="001B49EB"/>
    <w:rsid w:val="001B50A5"/>
    <w:rsid w:val="001B6ABD"/>
    <w:rsid w:val="001B7401"/>
    <w:rsid w:val="001B7745"/>
    <w:rsid w:val="001C0111"/>
    <w:rsid w:val="001C0CDA"/>
    <w:rsid w:val="001C193A"/>
    <w:rsid w:val="001C3104"/>
    <w:rsid w:val="001C3E73"/>
    <w:rsid w:val="001C461D"/>
    <w:rsid w:val="001C4B85"/>
    <w:rsid w:val="001C5179"/>
    <w:rsid w:val="001C57E6"/>
    <w:rsid w:val="001C5B8F"/>
    <w:rsid w:val="001C6638"/>
    <w:rsid w:val="001C79BE"/>
    <w:rsid w:val="001D0D3C"/>
    <w:rsid w:val="001D0DC4"/>
    <w:rsid w:val="001D1853"/>
    <w:rsid w:val="001D3529"/>
    <w:rsid w:val="001D378D"/>
    <w:rsid w:val="001D48DF"/>
    <w:rsid w:val="001D4C5E"/>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3134"/>
    <w:rsid w:val="001F479A"/>
    <w:rsid w:val="001F4B29"/>
    <w:rsid w:val="001F4BC9"/>
    <w:rsid w:val="001F59EF"/>
    <w:rsid w:val="001F63EF"/>
    <w:rsid w:val="001F715B"/>
    <w:rsid w:val="001F7A00"/>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3EE9"/>
    <w:rsid w:val="00214208"/>
    <w:rsid w:val="00214CDB"/>
    <w:rsid w:val="00214D4F"/>
    <w:rsid w:val="00215001"/>
    <w:rsid w:val="00215848"/>
    <w:rsid w:val="002171BB"/>
    <w:rsid w:val="002173D9"/>
    <w:rsid w:val="0022084F"/>
    <w:rsid w:val="0022087F"/>
    <w:rsid w:val="00220F3E"/>
    <w:rsid w:val="0022133C"/>
    <w:rsid w:val="00221966"/>
    <w:rsid w:val="00221ED4"/>
    <w:rsid w:val="00222631"/>
    <w:rsid w:val="002228D1"/>
    <w:rsid w:val="00222FCA"/>
    <w:rsid w:val="002230EB"/>
    <w:rsid w:val="002235E7"/>
    <w:rsid w:val="00223D2A"/>
    <w:rsid w:val="00223E14"/>
    <w:rsid w:val="002243D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38"/>
    <w:rsid w:val="00241281"/>
    <w:rsid w:val="00242B77"/>
    <w:rsid w:val="0024363C"/>
    <w:rsid w:val="00245B24"/>
    <w:rsid w:val="00246B61"/>
    <w:rsid w:val="00246C42"/>
    <w:rsid w:val="00247708"/>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2D51"/>
    <w:rsid w:val="00273259"/>
    <w:rsid w:val="0027328C"/>
    <w:rsid w:val="0027330E"/>
    <w:rsid w:val="00273A6D"/>
    <w:rsid w:val="00273B33"/>
    <w:rsid w:val="00273EB9"/>
    <w:rsid w:val="002742D0"/>
    <w:rsid w:val="00275515"/>
    <w:rsid w:val="00275844"/>
    <w:rsid w:val="00275893"/>
    <w:rsid w:val="00275964"/>
    <w:rsid w:val="0027597C"/>
    <w:rsid w:val="00275C10"/>
    <w:rsid w:val="00276050"/>
    <w:rsid w:val="00276891"/>
    <w:rsid w:val="002772D9"/>
    <w:rsid w:val="00277997"/>
    <w:rsid w:val="00277CA2"/>
    <w:rsid w:val="00280E39"/>
    <w:rsid w:val="00280E7C"/>
    <w:rsid w:val="00280F22"/>
    <w:rsid w:val="00281795"/>
    <w:rsid w:val="00282398"/>
    <w:rsid w:val="002825A1"/>
    <w:rsid w:val="0028274F"/>
    <w:rsid w:val="00282800"/>
    <w:rsid w:val="0028322C"/>
    <w:rsid w:val="002835C8"/>
    <w:rsid w:val="00283B69"/>
    <w:rsid w:val="00283CE0"/>
    <w:rsid w:val="00283FC0"/>
    <w:rsid w:val="00284F70"/>
    <w:rsid w:val="002850FE"/>
    <w:rsid w:val="00285B1F"/>
    <w:rsid w:val="0028616A"/>
    <w:rsid w:val="00286EF2"/>
    <w:rsid w:val="00287178"/>
    <w:rsid w:val="0028762E"/>
    <w:rsid w:val="0028784E"/>
    <w:rsid w:val="00291C33"/>
    <w:rsid w:val="002941B3"/>
    <w:rsid w:val="002954CC"/>
    <w:rsid w:val="00295F08"/>
    <w:rsid w:val="00296D99"/>
    <w:rsid w:val="002970B0"/>
    <w:rsid w:val="0029720E"/>
    <w:rsid w:val="002976F9"/>
    <w:rsid w:val="00297E6B"/>
    <w:rsid w:val="002A10E3"/>
    <w:rsid w:val="002A13BC"/>
    <w:rsid w:val="002A1469"/>
    <w:rsid w:val="002A1601"/>
    <w:rsid w:val="002A1CF7"/>
    <w:rsid w:val="002A1F2B"/>
    <w:rsid w:val="002A2A7B"/>
    <w:rsid w:val="002A2F03"/>
    <w:rsid w:val="002A30EE"/>
    <w:rsid w:val="002A352B"/>
    <w:rsid w:val="002A42F8"/>
    <w:rsid w:val="002A4EB3"/>
    <w:rsid w:val="002A4FCC"/>
    <w:rsid w:val="002A5829"/>
    <w:rsid w:val="002A5B38"/>
    <w:rsid w:val="002A7241"/>
    <w:rsid w:val="002A73D3"/>
    <w:rsid w:val="002B0A1B"/>
    <w:rsid w:val="002B15A0"/>
    <w:rsid w:val="002B3404"/>
    <w:rsid w:val="002B3A12"/>
    <w:rsid w:val="002B47BC"/>
    <w:rsid w:val="002B5728"/>
    <w:rsid w:val="002B5A86"/>
    <w:rsid w:val="002B607F"/>
    <w:rsid w:val="002B7961"/>
    <w:rsid w:val="002C1CDD"/>
    <w:rsid w:val="002C1DE0"/>
    <w:rsid w:val="002C1F9E"/>
    <w:rsid w:val="002C22E6"/>
    <w:rsid w:val="002C25C7"/>
    <w:rsid w:val="002C25CA"/>
    <w:rsid w:val="002C394F"/>
    <w:rsid w:val="002C416C"/>
    <w:rsid w:val="002C430D"/>
    <w:rsid w:val="002C4722"/>
    <w:rsid w:val="002C48C9"/>
    <w:rsid w:val="002C573C"/>
    <w:rsid w:val="002C5867"/>
    <w:rsid w:val="002C5FD5"/>
    <w:rsid w:val="002C670E"/>
    <w:rsid w:val="002D16B0"/>
    <w:rsid w:val="002D1B35"/>
    <w:rsid w:val="002D1B4F"/>
    <w:rsid w:val="002D2030"/>
    <w:rsid w:val="002D39BD"/>
    <w:rsid w:val="002D3A6D"/>
    <w:rsid w:val="002D3DB0"/>
    <w:rsid w:val="002D3EAD"/>
    <w:rsid w:val="002D3F24"/>
    <w:rsid w:val="002D4269"/>
    <w:rsid w:val="002D4588"/>
    <w:rsid w:val="002D462A"/>
    <w:rsid w:val="002D46C6"/>
    <w:rsid w:val="002D53B5"/>
    <w:rsid w:val="002D621A"/>
    <w:rsid w:val="002D64CA"/>
    <w:rsid w:val="002D6A82"/>
    <w:rsid w:val="002D72B7"/>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57D"/>
    <w:rsid w:val="003027CC"/>
    <w:rsid w:val="00302B38"/>
    <w:rsid w:val="00302D50"/>
    <w:rsid w:val="00302EB9"/>
    <w:rsid w:val="00303092"/>
    <w:rsid w:val="00303766"/>
    <w:rsid w:val="003039FE"/>
    <w:rsid w:val="003043F3"/>
    <w:rsid w:val="00304665"/>
    <w:rsid w:val="003052AB"/>
    <w:rsid w:val="00305D4B"/>
    <w:rsid w:val="00306030"/>
    <w:rsid w:val="00306427"/>
    <w:rsid w:val="00306707"/>
    <w:rsid w:val="0030672C"/>
    <w:rsid w:val="00306F35"/>
    <w:rsid w:val="00310141"/>
    <w:rsid w:val="00310CAB"/>
    <w:rsid w:val="003110BE"/>
    <w:rsid w:val="00311897"/>
    <w:rsid w:val="00312502"/>
    <w:rsid w:val="0031288E"/>
    <w:rsid w:val="0031294F"/>
    <w:rsid w:val="00312951"/>
    <w:rsid w:val="00312B9A"/>
    <w:rsid w:val="00312F60"/>
    <w:rsid w:val="00313F84"/>
    <w:rsid w:val="0031445D"/>
    <w:rsid w:val="003159F3"/>
    <w:rsid w:val="003162C4"/>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6382"/>
    <w:rsid w:val="00336F20"/>
    <w:rsid w:val="0033771F"/>
    <w:rsid w:val="00337AC7"/>
    <w:rsid w:val="00337C0E"/>
    <w:rsid w:val="00337C69"/>
    <w:rsid w:val="00340C1B"/>
    <w:rsid w:val="0034137B"/>
    <w:rsid w:val="003415F5"/>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4E3D"/>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5C7D"/>
    <w:rsid w:val="00366598"/>
    <w:rsid w:val="00366788"/>
    <w:rsid w:val="00366C93"/>
    <w:rsid w:val="00366EDD"/>
    <w:rsid w:val="0036730F"/>
    <w:rsid w:val="003673F2"/>
    <w:rsid w:val="00367A21"/>
    <w:rsid w:val="00367B7D"/>
    <w:rsid w:val="00367C0E"/>
    <w:rsid w:val="00367C2B"/>
    <w:rsid w:val="00367F2F"/>
    <w:rsid w:val="00370010"/>
    <w:rsid w:val="00370399"/>
    <w:rsid w:val="00370563"/>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29E"/>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1DDB"/>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701"/>
    <w:rsid w:val="003D0A6E"/>
    <w:rsid w:val="003D0AAA"/>
    <w:rsid w:val="003D228F"/>
    <w:rsid w:val="003D38E4"/>
    <w:rsid w:val="003D47C3"/>
    <w:rsid w:val="003D4CEC"/>
    <w:rsid w:val="003D4EEC"/>
    <w:rsid w:val="003D4EF2"/>
    <w:rsid w:val="003D59D5"/>
    <w:rsid w:val="003D5DEA"/>
    <w:rsid w:val="003D6073"/>
    <w:rsid w:val="003D64C4"/>
    <w:rsid w:val="003D707F"/>
    <w:rsid w:val="003D753D"/>
    <w:rsid w:val="003D757C"/>
    <w:rsid w:val="003E2030"/>
    <w:rsid w:val="003E2697"/>
    <w:rsid w:val="003E2E7E"/>
    <w:rsid w:val="003E3112"/>
    <w:rsid w:val="003E3D82"/>
    <w:rsid w:val="003E3FA1"/>
    <w:rsid w:val="003E448F"/>
    <w:rsid w:val="003E56D8"/>
    <w:rsid w:val="003E591F"/>
    <w:rsid w:val="003E5A06"/>
    <w:rsid w:val="003E5A54"/>
    <w:rsid w:val="003E7AD5"/>
    <w:rsid w:val="003F0194"/>
    <w:rsid w:val="003F057C"/>
    <w:rsid w:val="003F0D1D"/>
    <w:rsid w:val="003F17BA"/>
    <w:rsid w:val="003F1B0A"/>
    <w:rsid w:val="003F1DC4"/>
    <w:rsid w:val="003F3D76"/>
    <w:rsid w:val="003F4307"/>
    <w:rsid w:val="003F436C"/>
    <w:rsid w:val="003F46D1"/>
    <w:rsid w:val="003F6E46"/>
    <w:rsid w:val="003F6FBE"/>
    <w:rsid w:val="003F727B"/>
    <w:rsid w:val="003F77E2"/>
    <w:rsid w:val="00400D31"/>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435"/>
    <w:rsid w:val="004557C6"/>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E07"/>
    <w:rsid w:val="00464F1A"/>
    <w:rsid w:val="00465150"/>
    <w:rsid w:val="0046674D"/>
    <w:rsid w:val="004669A9"/>
    <w:rsid w:val="00466B21"/>
    <w:rsid w:val="0046704B"/>
    <w:rsid w:val="00467822"/>
    <w:rsid w:val="00467D08"/>
    <w:rsid w:val="00467F04"/>
    <w:rsid w:val="0047098B"/>
    <w:rsid w:val="004713C1"/>
    <w:rsid w:val="004716C4"/>
    <w:rsid w:val="00471C21"/>
    <w:rsid w:val="00473BEF"/>
    <w:rsid w:val="00474181"/>
    <w:rsid w:val="00474920"/>
    <w:rsid w:val="00474C95"/>
    <w:rsid w:val="0047511F"/>
    <w:rsid w:val="00475365"/>
    <w:rsid w:val="00476399"/>
    <w:rsid w:val="004763D9"/>
    <w:rsid w:val="0047674A"/>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6632"/>
    <w:rsid w:val="00486D60"/>
    <w:rsid w:val="004872F6"/>
    <w:rsid w:val="00487E60"/>
    <w:rsid w:val="00487FD3"/>
    <w:rsid w:val="00490442"/>
    <w:rsid w:val="00490A92"/>
    <w:rsid w:val="00490D56"/>
    <w:rsid w:val="00490D58"/>
    <w:rsid w:val="00490EF0"/>
    <w:rsid w:val="00491616"/>
    <w:rsid w:val="0049209C"/>
    <w:rsid w:val="00492294"/>
    <w:rsid w:val="0049234E"/>
    <w:rsid w:val="00492730"/>
    <w:rsid w:val="00492B3A"/>
    <w:rsid w:val="00493510"/>
    <w:rsid w:val="00494080"/>
    <w:rsid w:val="00494761"/>
    <w:rsid w:val="0049505D"/>
    <w:rsid w:val="0049575D"/>
    <w:rsid w:val="00495ABD"/>
    <w:rsid w:val="00496714"/>
    <w:rsid w:val="00497319"/>
    <w:rsid w:val="004A039E"/>
    <w:rsid w:val="004A0E95"/>
    <w:rsid w:val="004A126D"/>
    <w:rsid w:val="004A159A"/>
    <w:rsid w:val="004A1641"/>
    <w:rsid w:val="004A37FD"/>
    <w:rsid w:val="004A49BE"/>
    <w:rsid w:val="004A4CC8"/>
    <w:rsid w:val="004A5211"/>
    <w:rsid w:val="004A53E3"/>
    <w:rsid w:val="004A5678"/>
    <w:rsid w:val="004A5ADC"/>
    <w:rsid w:val="004A5D2C"/>
    <w:rsid w:val="004A5DDD"/>
    <w:rsid w:val="004A6032"/>
    <w:rsid w:val="004A6E1C"/>
    <w:rsid w:val="004B01E1"/>
    <w:rsid w:val="004B0E42"/>
    <w:rsid w:val="004B1375"/>
    <w:rsid w:val="004B1D44"/>
    <w:rsid w:val="004B1E5A"/>
    <w:rsid w:val="004B229D"/>
    <w:rsid w:val="004B2647"/>
    <w:rsid w:val="004B2C9D"/>
    <w:rsid w:val="004B4262"/>
    <w:rsid w:val="004B4F5F"/>
    <w:rsid w:val="004B5283"/>
    <w:rsid w:val="004B583B"/>
    <w:rsid w:val="004B64C1"/>
    <w:rsid w:val="004B686B"/>
    <w:rsid w:val="004B6B35"/>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74E9"/>
    <w:rsid w:val="004C7F1F"/>
    <w:rsid w:val="004D09CC"/>
    <w:rsid w:val="004D1302"/>
    <w:rsid w:val="004D152E"/>
    <w:rsid w:val="004D1B24"/>
    <w:rsid w:val="004D1B6D"/>
    <w:rsid w:val="004D2432"/>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29D"/>
    <w:rsid w:val="004E4E24"/>
    <w:rsid w:val="004E4E27"/>
    <w:rsid w:val="004E53D7"/>
    <w:rsid w:val="004E6886"/>
    <w:rsid w:val="004E6959"/>
    <w:rsid w:val="004E6B05"/>
    <w:rsid w:val="004E715E"/>
    <w:rsid w:val="004E77DC"/>
    <w:rsid w:val="004E7818"/>
    <w:rsid w:val="004E7B9E"/>
    <w:rsid w:val="004F217D"/>
    <w:rsid w:val="004F3225"/>
    <w:rsid w:val="004F3A20"/>
    <w:rsid w:val="004F3FD6"/>
    <w:rsid w:val="004F466E"/>
    <w:rsid w:val="004F4E7F"/>
    <w:rsid w:val="004F5A32"/>
    <w:rsid w:val="004F5ADB"/>
    <w:rsid w:val="004F60B1"/>
    <w:rsid w:val="004F67C9"/>
    <w:rsid w:val="004F6F6D"/>
    <w:rsid w:val="004F7764"/>
    <w:rsid w:val="00500448"/>
    <w:rsid w:val="00500476"/>
    <w:rsid w:val="005006F3"/>
    <w:rsid w:val="0050078D"/>
    <w:rsid w:val="00501587"/>
    <w:rsid w:val="005017E3"/>
    <w:rsid w:val="0050327B"/>
    <w:rsid w:val="005063B3"/>
    <w:rsid w:val="0050694D"/>
    <w:rsid w:val="00506B77"/>
    <w:rsid w:val="00506BAB"/>
    <w:rsid w:val="00507AA3"/>
    <w:rsid w:val="005102D5"/>
    <w:rsid w:val="00510895"/>
    <w:rsid w:val="0051133A"/>
    <w:rsid w:val="0051176D"/>
    <w:rsid w:val="00512086"/>
    <w:rsid w:val="00512B48"/>
    <w:rsid w:val="00512BE5"/>
    <w:rsid w:val="00512E45"/>
    <w:rsid w:val="00512ECA"/>
    <w:rsid w:val="005138D6"/>
    <w:rsid w:val="00513BB0"/>
    <w:rsid w:val="00514243"/>
    <w:rsid w:val="00514DF7"/>
    <w:rsid w:val="0051551E"/>
    <w:rsid w:val="00515E21"/>
    <w:rsid w:val="0051671A"/>
    <w:rsid w:val="005167AE"/>
    <w:rsid w:val="00516D6D"/>
    <w:rsid w:val="00516FDB"/>
    <w:rsid w:val="00517583"/>
    <w:rsid w:val="005175D7"/>
    <w:rsid w:val="00517C19"/>
    <w:rsid w:val="00520209"/>
    <w:rsid w:val="00521481"/>
    <w:rsid w:val="00521B7F"/>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3C3E"/>
    <w:rsid w:val="00533C6E"/>
    <w:rsid w:val="005351E8"/>
    <w:rsid w:val="00535241"/>
    <w:rsid w:val="0053629F"/>
    <w:rsid w:val="00536BA8"/>
    <w:rsid w:val="00536D04"/>
    <w:rsid w:val="00537411"/>
    <w:rsid w:val="00540473"/>
    <w:rsid w:val="00540707"/>
    <w:rsid w:val="005410E4"/>
    <w:rsid w:val="005429DC"/>
    <w:rsid w:val="005430D4"/>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2B4"/>
    <w:rsid w:val="0056761B"/>
    <w:rsid w:val="005704EA"/>
    <w:rsid w:val="0057067B"/>
    <w:rsid w:val="00570D71"/>
    <w:rsid w:val="00571D68"/>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323"/>
    <w:rsid w:val="00592401"/>
    <w:rsid w:val="00592642"/>
    <w:rsid w:val="00592BC7"/>
    <w:rsid w:val="00592D57"/>
    <w:rsid w:val="00594BE0"/>
    <w:rsid w:val="00594C22"/>
    <w:rsid w:val="00594C68"/>
    <w:rsid w:val="00594DCE"/>
    <w:rsid w:val="00595549"/>
    <w:rsid w:val="00595C28"/>
    <w:rsid w:val="00596454"/>
    <w:rsid w:val="005973AA"/>
    <w:rsid w:val="00597CBC"/>
    <w:rsid w:val="005A1E0E"/>
    <w:rsid w:val="005A1FEC"/>
    <w:rsid w:val="005A3799"/>
    <w:rsid w:val="005A419B"/>
    <w:rsid w:val="005A4591"/>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6A2"/>
    <w:rsid w:val="005C5734"/>
    <w:rsid w:val="005C5848"/>
    <w:rsid w:val="005C59E7"/>
    <w:rsid w:val="005C5E85"/>
    <w:rsid w:val="005C5F6B"/>
    <w:rsid w:val="005C628C"/>
    <w:rsid w:val="005C6832"/>
    <w:rsid w:val="005C688D"/>
    <w:rsid w:val="005C6C27"/>
    <w:rsid w:val="005C6EF7"/>
    <w:rsid w:val="005C6F3A"/>
    <w:rsid w:val="005C75D6"/>
    <w:rsid w:val="005C77C4"/>
    <w:rsid w:val="005D02E9"/>
    <w:rsid w:val="005D1422"/>
    <w:rsid w:val="005D17C2"/>
    <w:rsid w:val="005D1FA7"/>
    <w:rsid w:val="005D2C54"/>
    <w:rsid w:val="005D3A5E"/>
    <w:rsid w:val="005D4135"/>
    <w:rsid w:val="005D4196"/>
    <w:rsid w:val="005D41F4"/>
    <w:rsid w:val="005D4625"/>
    <w:rsid w:val="005D463B"/>
    <w:rsid w:val="005D5344"/>
    <w:rsid w:val="005D595E"/>
    <w:rsid w:val="005D64E5"/>
    <w:rsid w:val="005D6EFA"/>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E6FE5"/>
    <w:rsid w:val="005F04E2"/>
    <w:rsid w:val="005F0B04"/>
    <w:rsid w:val="005F11C1"/>
    <w:rsid w:val="005F122C"/>
    <w:rsid w:val="005F1A62"/>
    <w:rsid w:val="005F22AD"/>
    <w:rsid w:val="005F234D"/>
    <w:rsid w:val="005F2BA1"/>
    <w:rsid w:val="005F4753"/>
    <w:rsid w:val="005F4C12"/>
    <w:rsid w:val="005F5D6E"/>
    <w:rsid w:val="005F5DE2"/>
    <w:rsid w:val="005F6885"/>
    <w:rsid w:val="005F6B0E"/>
    <w:rsid w:val="005F6E9E"/>
    <w:rsid w:val="005F74B5"/>
    <w:rsid w:val="006002BA"/>
    <w:rsid w:val="0060053D"/>
    <w:rsid w:val="006009B4"/>
    <w:rsid w:val="00600D48"/>
    <w:rsid w:val="00601619"/>
    <w:rsid w:val="00601C54"/>
    <w:rsid w:val="006022C9"/>
    <w:rsid w:val="006023EF"/>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836"/>
    <w:rsid w:val="00623989"/>
    <w:rsid w:val="00623B15"/>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4949"/>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77DB"/>
    <w:rsid w:val="00687C17"/>
    <w:rsid w:val="00687D8E"/>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5D4"/>
    <w:rsid w:val="00696C66"/>
    <w:rsid w:val="006A05A5"/>
    <w:rsid w:val="006A0CBB"/>
    <w:rsid w:val="006A1353"/>
    <w:rsid w:val="006A2C54"/>
    <w:rsid w:val="006A3B3B"/>
    <w:rsid w:val="006A48AC"/>
    <w:rsid w:val="006A4A7F"/>
    <w:rsid w:val="006A6971"/>
    <w:rsid w:val="006A6E83"/>
    <w:rsid w:val="006A7F13"/>
    <w:rsid w:val="006A7F66"/>
    <w:rsid w:val="006B0096"/>
    <w:rsid w:val="006B0442"/>
    <w:rsid w:val="006B04EF"/>
    <w:rsid w:val="006B14ED"/>
    <w:rsid w:val="006B2AF3"/>
    <w:rsid w:val="006B4BDB"/>
    <w:rsid w:val="006B50FA"/>
    <w:rsid w:val="006B6698"/>
    <w:rsid w:val="006B66CC"/>
    <w:rsid w:val="006B6F08"/>
    <w:rsid w:val="006B7151"/>
    <w:rsid w:val="006C0355"/>
    <w:rsid w:val="006C0488"/>
    <w:rsid w:val="006C0882"/>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C7F18"/>
    <w:rsid w:val="006D0146"/>
    <w:rsid w:val="006D0182"/>
    <w:rsid w:val="006D08AE"/>
    <w:rsid w:val="006D0A30"/>
    <w:rsid w:val="006D0B77"/>
    <w:rsid w:val="006D1BCA"/>
    <w:rsid w:val="006D26BA"/>
    <w:rsid w:val="006D30E6"/>
    <w:rsid w:val="006D35B4"/>
    <w:rsid w:val="006D516E"/>
    <w:rsid w:val="006D523D"/>
    <w:rsid w:val="006D53B5"/>
    <w:rsid w:val="006D5841"/>
    <w:rsid w:val="006D5FCC"/>
    <w:rsid w:val="006D669F"/>
    <w:rsid w:val="006D6C75"/>
    <w:rsid w:val="006D6F2C"/>
    <w:rsid w:val="006D7810"/>
    <w:rsid w:val="006E064C"/>
    <w:rsid w:val="006E0C02"/>
    <w:rsid w:val="006E1452"/>
    <w:rsid w:val="006E16E6"/>
    <w:rsid w:val="006E1ECC"/>
    <w:rsid w:val="006E2D78"/>
    <w:rsid w:val="006E2E2A"/>
    <w:rsid w:val="006E390D"/>
    <w:rsid w:val="006E3C1E"/>
    <w:rsid w:val="006E41D3"/>
    <w:rsid w:val="006E5442"/>
    <w:rsid w:val="006E5CE9"/>
    <w:rsid w:val="006E64EB"/>
    <w:rsid w:val="006E6689"/>
    <w:rsid w:val="006E6706"/>
    <w:rsid w:val="006E673E"/>
    <w:rsid w:val="006E6835"/>
    <w:rsid w:val="006E6918"/>
    <w:rsid w:val="006E6B0E"/>
    <w:rsid w:val="006E70D7"/>
    <w:rsid w:val="006E7539"/>
    <w:rsid w:val="006E78F5"/>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B5"/>
    <w:rsid w:val="00700960"/>
    <w:rsid w:val="00700AB6"/>
    <w:rsid w:val="0070176B"/>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1DB"/>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5712"/>
    <w:rsid w:val="007358EB"/>
    <w:rsid w:val="00735E8B"/>
    <w:rsid w:val="00735F06"/>
    <w:rsid w:val="007362E8"/>
    <w:rsid w:val="00736A7B"/>
    <w:rsid w:val="00736C6F"/>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D95"/>
    <w:rsid w:val="00763E76"/>
    <w:rsid w:val="00763FC2"/>
    <w:rsid w:val="0076423E"/>
    <w:rsid w:val="0076451B"/>
    <w:rsid w:val="00764527"/>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695"/>
    <w:rsid w:val="00776DC6"/>
    <w:rsid w:val="00777156"/>
    <w:rsid w:val="00777681"/>
    <w:rsid w:val="00777880"/>
    <w:rsid w:val="007806A8"/>
    <w:rsid w:val="00781085"/>
    <w:rsid w:val="007815D3"/>
    <w:rsid w:val="00781743"/>
    <w:rsid w:val="00781AB8"/>
    <w:rsid w:val="00781F85"/>
    <w:rsid w:val="007825BC"/>
    <w:rsid w:val="00782A33"/>
    <w:rsid w:val="0078387B"/>
    <w:rsid w:val="00784C37"/>
    <w:rsid w:val="00784D10"/>
    <w:rsid w:val="0078528E"/>
    <w:rsid w:val="00785EA1"/>
    <w:rsid w:val="00786606"/>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6ED0"/>
    <w:rsid w:val="007A734B"/>
    <w:rsid w:val="007A79FC"/>
    <w:rsid w:val="007A7DBF"/>
    <w:rsid w:val="007B0B53"/>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144"/>
    <w:rsid w:val="007C45B7"/>
    <w:rsid w:val="007C4944"/>
    <w:rsid w:val="007C49BD"/>
    <w:rsid w:val="007C5248"/>
    <w:rsid w:val="007C54B7"/>
    <w:rsid w:val="007C66BD"/>
    <w:rsid w:val="007C6E34"/>
    <w:rsid w:val="007D0352"/>
    <w:rsid w:val="007D1105"/>
    <w:rsid w:val="007D12BA"/>
    <w:rsid w:val="007D1325"/>
    <w:rsid w:val="007D1486"/>
    <w:rsid w:val="007D14A1"/>
    <w:rsid w:val="007D1728"/>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0DCE"/>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3EC7"/>
    <w:rsid w:val="008350AC"/>
    <w:rsid w:val="00835638"/>
    <w:rsid w:val="00835C87"/>
    <w:rsid w:val="008360ED"/>
    <w:rsid w:val="00837034"/>
    <w:rsid w:val="00837B23"/>
    <w:rsid w:val="00840520"/>
    <w:rsid w:val="0084060F"/>
    <w:rsid w:val="00840D1D"/>
    <w:rsid w:val="00840E13"/>
    <w:rsid w:val="00840ED7"/>
    <w:rsid w:val="00841128"/>
    <w:rsid w:val="008411E8"/>
    <w:rsid w:val="00841A87"/>
    <w:rsid w:val="00841BFD"/>
    <w:rsid w:val="008430F3"/>
    <w:rsid w:val="008432A3"/>
    <w:rsid w:val="00843567"/>
    <w:rsid w:val="008436BF"/>
    <w:rsid w:val="008439DD"/>
    <w:rsid w:val="00843E0A"/>
    <w:rsid w:val="008444CD"/>
    <w:rsid w:val="00844889"/>
    <w:rsid w:val="008448D7"/>
    <w:rsid w:val="008452A4"/>
    <w:rsid w:val="0084535D"/>
    <w:rsid w:val="008453CB"/>
    <w:rsid w:val="008456BF"/>
    <w:rsid w:val="00845AE8"/>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3591"/>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D1A"/>
    <w:rsid w:val="00870FC8"/>
    <w:rsid w:val="0087111E"/>
    <w:rsid w:val="00871403"/>
    <w:rsid w:val="00871AC9"/>
    <w:rsid w:val="00872D59"/>
    <w:rsid w:val="00873298"/>
    <w:rsid w:val="0087390B"/>
    <w:rsid w:val="00873941"/>
    <w:rsid w:val="00873959"/>
    <w:rsid w:val="00874380"/>
    <w:rsid w:val="00874595"/>
    <w:rsid w:val="00874AEC"/>
    <w:rsid w:val="008750F5"/>
    <w:rsid w:val="00875752"/>
    <w:rsid w:val="00875A1E"/>
    <w:rsid w:val="00876EF6"/>
    <w:rsid w:val="00876F74"/>
    <w:rsid w:val="008802FB"/>
    <w:rsid w:val="008804CD"/>
    <w:rsid w:val="008806E4"/>
    <w:rsid w:val="008809D5"/>
    <w:rsid w:val="00880DC8"/>
    <w:rsid w:val="00880E4F"/>
    <w:rsid w:val="008825ED"/>
    <w:rsid w:val="00882774"/>
    <w:rsid w:val="00882DD3"/>
    <w:rsid w:val="0088483A"/>
    <w:rsid w:val="00884D95"/>
    <w:rsid w:val="00885DFA"/>
    <w:rsid w:val="00886054"/>
    <w:rsid w:val="00886F10"/>
    <w:rsid w:val="00887FA8"/>
    <w:rsid w:val="0089104A"/>
    <w:rsid w:val="008918C7"/>
    <w:rsid w:val="00892005"/>
    <w:rsid w:val="008935AB"/>
    <w:rsid w:val="00893B84"/>
    <w:rsid w:val="00894253"/>
    <w:rsid w:val="00894A50"/>
    <w:rsid w:val="00895E36"/>
    <w:rsid w:val="00895FF3"/>
    <w:rsid w:val="00896227"/>
    <w:rsid w:val="00896491"/>
    <w:rsid w:val="00896739"/>
    <w:rsid w:val="008968DC"/>
    <w:rsid w:val="00896918"/>
    <w:rsid w:val="00896D3C"/>
    <w:rsid w:val="0089703E"/>
    <w:rsid w:val="00897096"/>
    <w:rsid w:val="00897EE1"/>
    <w:rsid w:val="008A10D4"/>
    <w:rsid w:val="008A1721"/>
    <w:rsid w:val="008A1735"/>
    <w:rsid w:val="008A1816"/>
    <w:rsid w:val="008A2144"/>
    <w:rsid w:val="008A244A"/>
    <w:rsid w:val="008A2CBD"/>
    <w:rsid w:val="008A2DA5"/>
    <w:rsid w:val="008A3CDD"/>
    <w:rsid w:val="008A3F49"/>
    <w:rsid w:val="008A4713"/>
    <w:rsid w:val="008A5884"/>
    <w:rsid w:val="008A6882"/>
    <w:rsid w:val="008A6BF4"/>
    <w:rsid w:val="008A71CC"/>
    <w:rsid w:val="008A74A8"/>
    <w:rsid w:val="008B0B5B"/>
    <w:rsid w:val="008B1CBD"/>
    <w:rsid w:val="008B20FD"/>
    <w:rsid w:val="008B2281"/>
    <w:rsid w:val="008B296D"/>
    <w:rsid w:val="008B2A43"/>
    <w:rsid w:val="008B2DE0"/>
    <w:rsid w:val="008B2E5D"/>
    <w:rsid w:val="008B320A"/>
    <w:rsid w:val="008B41B3"/>
    <w:rsid w:val="008B461C"/>
    <w:rsid w:val="008B4F34"/>
    <w:rsid w:val="008B595F"/>
    <w:rsid w:val="008B5EB2"/>
    <w:rsid w:val="008B6469"/>
    <w:rsid w:val="008B6944"/>
    <w:rsid w:val="008B695B"/>
    <w:rsid w:val="008B7106"/>
    <w:rsid w:val="008C10A3"/>
    <w:rsid w:val="008C1187"/>
    <w:rsid w:val="008C12AA"/>
    <w:rsid w:val="008C1D21"/>
    <w:rsid w:val="008C1F8B"/>
    <w:rsid w:val="008C22A6"/>
    <w:rsid w:val="008C2CDA"/>
    <w:rsid w:val="008C3973"/>
    <w:rsid w:val="008C3DB1"/>
    <w:rsid w:val="008C4973"/>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8C1"/>
    <w:rsid w:val="008E1B1C"/>
    <w:rsid w:val="008E2D2C"/>
    <w:rsid w:val="008E2F46"/>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3D45"/>
    <w:rsid w:val="008F4093"/>
    <w:rsid w:val="008F4D6B"/>
    <w:rsid w:val="008F5154"/>
    <w:rsid w:val="008F5A70"/>
    <w:rsid w:val="008F7F22"/>
    <w:rsid w:val="00900EC0"/>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C6D"/>
    <w:rsid w:val="00911055"/>
    <w:rsid w:val="009113F8"/>
    <w:rsid w:val="00911559"/>
    <w:rsid w:val="00911E0D"/>
    <w:rsid w:val="0091221D"/>
    <w:rsid w:val="009156E7"/>
    <w:rsid w:val="0091581A"/>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E76"/>
    <w:rsid w:val="00931FC0"/>
    <w:rsid w:val="00933A0E"/>
    <w:rsid w:val="00933BBB"/>
    <w:rsid w:val="00933EA7"/>
    <w:rsid w:val="009341B7"/>
    <w:rsid w:val="009353E7"/>
    <w:rsid w:val="009364AC"/>
    <w:rsid w:val="00936EC1"/>
    <w:rsid w:val="0093705D"/>
    <w:rsid w:val="00937107"/>
    <w:rsid w:val="00937769"/>
    <w:rsid w:val="00937797"/>
    <w:rsid w:val="00937E24"/>
    <w:rsid w:val="0094098C"/>
    <w:rsid w:val="00941348"/>
    <w:rsid w:val="009430D3"/>
    <w:rsid w:val="00943719"/>
    <w:rsid w:val="00944D53"/>
    <w:rsid w:val="009457A7"/>
    <w:rsid w:val="00945877"/>
    <w:rsid w:val="00945A2B"/>
    <w:rsid w:val="00946484"/>
    <w:rsid w:val="009468AA"/>
    <w:rsid w:val="00946CD9"/>
    <w:rsid w:val="00947140"/>
    <w:rsid w:val="009471AE"/>
    <w:rsid w:val="009471B9"/>
    <w:rsid w:val="009479D2"/>
    <w:rsid w:val="00950212"/>
    <w:rsid w:val="0095090F"/>
    <w:rsid w:val="00950F71"/>
    <w:rsid w:val="00950F82"/>
    <w:rsid w:val="00952AC1"/>
    <w:rsid w:val="00953DA0"/>
    <w:rsid w:val="0095414C"/>
    <w:rsid w:val="0095434D"/>
    <w:rsid w:val="00955776"/>
    <w:rsid w:val="009557BE"/>
    <w:rsid w:val="00955D24"/>
    <w:rsid w:val="009570DF"/>
    <w:rsid w:val="00957602"/>
    <w:rsid w:val="00957730"/>
    <w:rsid w:val="00957D2E"/>
    <w:rsid w:val="00957D57"/>
    <w:rsid w:val="0096056A"/>
    <w:rsid w:val="0096083B"/>
    <w:rsid w:val="00962B45"/>
    <w:rsid w:val="00962C11"/>
    <w:rsid w:val="00962EAE"/>
    <w:rsid w:val="00963F1B"/>
    <w:rsid w:val="009642CA"/>
    <w:rsid w:val="0096454B"/>
    <w:rsid w:val="00964981"/>
    <w:rsid w:val="00964EAD"/>
    <w:rsid w:val="009673B5"/>
    <w:rsid w:val="00967702"/>
    <w:rsid w:val="00970169"/>
    <w:rsid w:val="00970A7C"/>
    <w:rsid w:val="00971527"/>
    <w:rsid w:val="009715AD"/>
    <w:rsid w:val="0097246A"/>
    <w:rsid w:val="00973033"/>
    <w:rsid w:val="0097380E"/>
    <w:rsid w:val="0097425E"/>
    <w:rsid w:val="009755AF"/>
    <w:rsid w:val="00975937"/>
    <w:rsid w:val="009768AE"/>
    <w:rsid w:val="00976ED2"/>
    <w:rsid w:val="009771E3"/>
    <w:rsid w:val="00977584"/>
    <w:rsid w:val="00980459"/>
    <w:rsid w:val="00980625"/>
    <w:rsid w:val="009835F9"/>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7136"/>
    <w:rsid w:val="0099727C"/>
    <w:rsid w:val="0099762E"/>
    <w:rsid w:val="00997ABB"/>
    <w:rsid w:val="009A0BC0"/>
    <w:rsid w:val="009A0CB6"/>
    <w:rsid w:val="009A10CD"/>
    <w:rsid w:val="009A14DC"/>
    <w:rsid w:val="009A1725"/>
    <w:rsid w:val="009A1CE7"/>
    <w:rsid w:val="009A1EE8"/>
    <w:rsid w:val="009A2304"/>
    <w:rsid w:val="009A2578"/>
    <w:rsid w:val="009A2ACB"/>
    <w:rsid w:val="009A2BA2"/>
    <w:rsid w:val="009A3385"/>
    <w:rsid w:val="009A474D"/>
    <w:rsid w:val="009A4F03"/>
    <w:rsid w:val="009A7384"/>
    <w:rsid w:val="009B0FF4"/>
    <w:rsid w:val="009B1542"/>
    <w:rsid w:val="009B1AB9"/>
    <w:rsid w:val="009B26C3"/>
    <w:rsid w:val="009B2796"/>
    <w:rsid w:val="009B2EC7"/>
    <w:rsid w:val="009B3549"/>
    <w:rsid w:val="009B37D5"/>
    <w:rsid w:val="009B3E7D"/>
    <w:rsid w:val="009B3F22"/>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492E"/>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2B0"/>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05A6"/>
    <w:rsid w:val="00A21108"/>
    <w:rsid w:val="00A218F9"/>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E2"/>
    <w:rsid w:val="00A3614C"/>
    <w:rsid w:val="00A36DCD"/>
    <w:rsid w:val="00A37213"/>
    <w:rsid w:val="00A379CF"/>
    <w:rsid w:val="00A37E1A"/>
    <w:rsid w:val="00A37E6F"/>
    <w:rsid w:val="00A37E7B"/>
    <w:rsid w:val="00A407ED"/>
    <w:rsid w:val="00A40DAC"/>
    <w:rsid w:val="00A40E2D"/>
    <w:rsid w:val="00A41B5D"/>
    <w:rsid w:val="00A41F27"/>
    <w:rsid w:val="00A423E9"/>
    <w:rsid w:val="00A42577"/>
    <w:rsid w:val="00A426D8"/>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3A3B"/>
    <w:rsid w:val="00A54362"/>
    <w:rsid w:val="00A54695"/>
    <w:rsid w:val="00A54962"/>
    <w:rsid w:val="00A54C14"/>
    <w:rsid w:val="00A54DD1"/>
    <w:rsid w:val="00A55792"/>
    <w:rsid w:val="00A55AF0"/>
    <w:rsid w:val="00A55EAD"/>
    <w:rsid w:val="00A55FBA"/>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002"/>
    <w:rsid w:val="00A652A2"/>
    <w:rsid w:val="00A672A2"/>
    <w:rsid w:val="00A672F0"/>
    <w:rsid w:val="00A67A2A"/>
    <w:rsid w:val="00A7135F"/>
    <w:rsid w:val="00A71652"/>
    <w:rsid w:val="00A7168C"/>
    <w:rsid w:val="00A71CA3"/>
    <w:rsid w:val="00A71FC8"/>
    <w:rsid w:val="00A72E93"/>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296"/>
    <w:rsid w:val="00A9764B"/>
    <w:rsid w:val="00AA0DB3"/>
    <w:rsid w:val="00AA1144"/>
    <w:rsid w:val="00AA15F9"/>
    <w:rsid w:val="00AA1B88"/>
    <w:rsid w:val="00AA1BC9"/>
    <w:rsid w:val="00AA1E9A"/>
    <w:rsid w:val="00AA2043"/>
    <w:rsid w:val="00AA204B"/>
    <w:rsid w:val="00AA28EA"/>
    <w:rsid w:val="00AA2CE3"/>
    <w:rsid w:val="00AA3019"/>
    <w:rsid w:val="00AA3627"/>
    <w:rsid w:val="00AA399E"/>
    <w:rsid w:val="00AA3E66"/>
    <w:rsid w:val="00AA502D"/>
    <w:rsid w:val="00AA5273"/>
    <w:rsid w:val="00AA6419"/>
    <w:rsid w:val="00AA6612"/>
    <w:rsid w:val="00AA7890"/>
    <w:rsid w:val="00AB1A48"/>
    <w:rsid w:val="00AB24A5"/>
    <w:rsid w:val="00AB26CA"/>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459"/>
    <w:rsid w:val="00AC4804"/>
    <w:rsid w:val="00AC49CD"/>
    <w:rsid w:val="00AC4A04"/>
    <w:rsid w:val="00AC4C46"/>
    <w:rsid w:val="00AC5600"/>
    <w:rsid w:val="00AC5C52"/>
    <w:rsid w:val="00AC5CD8"/>
    <w:rsid w:val="00AC5EEC"/>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15AE"/>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AF7B98"/>
    <w:rsid w:val="00B001CF"/>
    <w:rsid w:val="00B00884"/>
    <w:rsid w:val="00B02280"/>
    <w:rsid w:val="00B0307A"/>
    <w:rsid w:val="00B047F6"/>
    <w:rsid w:val="00B0491D"/>
    <w:rsid w:val="00B055E9"/>
    <w:rsid w:val="00B05E0F"/>
    <w:rsid w:val="00B06646"/>
    <w:rsid w:val="00B068F8"/>
    <w:rsid w:val="00B073CB"/>
    <w:rsid w:val="00B0774E"/>
    <w:rsid w:val="00B106AA"/>
    <w:rsid w:val="00B10B66"/>
    <w:rsid w:val="00B10FCB"/>
    <w:rsid w:val="00B11611"/>
    <w:rsid w:val="00B12909"/>
    <w:rsid w:val="00B12A56"/>
    <w:rsid w:val="00B131B8"/>
    <w:rsid w:val="00B14182"/>
    <w:rsid w:val="00B1529A"/>
    <w:rsid w:val="00B15863"/>
    <w:rsid w:val="00B15C0B"/>
    <w:rsid w:val="00B15D2E"/>
    <w:rsid w:val="00B16166"/>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6B"/>
    <w:rsid w:val="00B25B10"/>
    <w:rsid w:val="00B25DA4"/>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404"/>
    <w:rsid w:val="00B37435"/>
    <w:rsid w:val="00B37ACF"/>
    <w:rsid w:val="00B37C08"/>
    <w:rsid w:val="00B406C0"/>
    <w:rsid w:val="00B4094C"/>
    <w:rsid w:val="00B4168E"/>
    <w:rsid w:val="00B42721"/>
    <w:rsid w:val="00B4273E"/>
    <w:rsid w:val="00B42DD2"/>
    <w:rsid w:val="00B42FE9"/>
    <w:rsid w:val="00B43911"/>
    <w:rsid w:val="00B43B08"/>
    <w:rsid w:val="00B44435"/>
    <w:rsid w:val="00B451B5"/>
    <w:rsid w:val="00B45243"/>
    <w:rsid w:val="00B4739F"/>
    <w:rsid w:val="00B47797"/>
    <w:rsid w:val="00B47819"/>
    <w:rsid w:val="00B503C2"/>
    <w:rsid w:val="00B50847"/>
    <w:rsid w:val="00B50FBA"/>
    <w:rsid w:val="00B514F8"/>
    <w:rsid w:val="00B521EC"/>
    <w:rsid w:val="00B5268A"/>
    <w:rsid w:val="00B52F73"/>
    <w:rsid w:val="00B532C4"/>
    <w:rsid w:val="00B5342A"/>
    <w:rsid w:val="00B547CB"/>
    <w:rsid w:val="00B55123"/>
    <w:rsid w:val="00B559F2"/>
    <w:rsid w:val="00B5687E"/>
    <w:rsid w:val="00B57A45"/>
    <w:rsid w:val="00B60057"/>
    <w:rsid w:val="00B600AC"/>
    <w:rsid w:val="00B60A77"/>
    <w:rsid w:val="00B610F6"/>
    <w:rsid w:val="00B61E48"/>
    <w:rsid w:val="00B62E85"/>
    <w:rsid w:val="00B63DEC"/>
    <w:rsid w:val="00B63FB9"/>
    <w:rsid w:val="00B64047"/>
    <w:rsid w:val="00B7074B"/>
    <w:rsid w:val="00B70AD8"/>
    <w:rsid w:val="00B7162C"/>
    <w:rsid w:val="00B71AFF"/>
    <w:rsid w:val="00B71E86"/>
    <w:rsid w:val="00B724AF"/>
    <w:rsid w:val="00B7298C"/>
    <w:rsid w:val="00B72D64"/>
    <w:rsid w:val="00B731C9"/>
    <w:rsid w:val="00B73AB5"/>
    <w:rsid w:val="00B7438C"/>
    <w:rsid w:val="00B74893"/>
    <w:rsid w:val="00B74FC7"/>
    <w:rsid w:val="00B75099"/>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4A7"/>
    <w:rsid w:val="00B97ADA"/>
    <w:rsid w:val="00B97B7E"/>
    <w:rsid w:val="00B97B91"/>
    <w:rsid w:val="00B97F4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D75FD"/>
    <w:rsid w:val="00BE1101"/>
    <w:rsid w:val="00BE1B06"/>
    <w:rsid w:val="00BE2E8D"/>
    <w:rsid w:val="00BE31AB"/>
    <w:rsid w:val="00BE3D35"/>
    <w:rsid w:val="00BE454B"/>
    <w:rsid w:val="00BE4AEE"/>
    <w:rsid w:val="00BE5B9F"/>
    <w:rsid w:val="00BE5C1E"/>
    <w:rsid w:val="00BE64A0"/>
    <w:rsid w:val="00BE6DE9"/>
    <w:rsid w:val="00BE703B"/>
    <w:rsid w:val="00BF03EC"/>
    <w:rsid w:val="00BF05F5"/>
    <w:rsid w:val="00BF1E3E"/>
    <w:rsid w:val="00BF2130"/>
    <w:rsid w:val="00BF3CA9"/>
    <w:rsid w:val="00BF44EF"/>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543"/>
    <w:rsid w:val="00C157BC"/>
    <w:rsid w:val="00C15B76"/>
    <w:rsid w:val="00C15D4C"/>
    <w:rsid w:val="00C1609D"/>
    <w:rsid w:val="00C16A1E"/>
    <w:rsid w:val="00C1771C"/>
    <w:rsid w:val="00C177A7"/>
    <w:rsid w:val="00C20ADC"/>
    <w:rsid w:val="00C20C78"/>
    <w:rsid w:val="00C21B81"/>
    <w:rsid w:val="00C21FA8"/>
    <w:rsid w:val="00C222BD"/>
    <w:rsid w:val="00C22EF0"/>
    <w:rsid w:val="00C23A86"/>
    <w:rsid w:val="00C23DE0"/>
    <w:rsid w:val="00C25736"/>
    <w:rsid w:val="00C25BCD"/>
    <w:rsid w:val="00C2635E"/>
    <w:rsid w:val="00C27441"/>
    <w:rsid w:val="00C27E8B"/>
    <w:rsid w:val="00C27F3B"/>
    <w:rsid w:val="00C30887"/>
    <w:rsid w:val="00C3252C"/>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E79"/>
    <w:rsid w:val="00C46F64"/>
    <w:rsid w:val="00C47113"/>
    <w:rsid w:val="00C471E3"/>
    <w:rsid w:val="00C47F72"/>
    <w:rsid w:val="00C50EAC"/>
    <w:rsid w:val="00C51C62"/>
    <w:rsid w:val="00C52064"/>
    <w:rsid w:val="00C525AA"/>
    <w:rsid w:val="00C526AF"/>
    <w:rsid w:val="00C52DC4"/>
    <w:rsid w:val="00C540FE"/>
    <w:rsid w:val="00C54AAD"/>
    <w:rsid w:val="00C54D64"/>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A48"/>
    <w:rsid w:val="00C72CCA"/>
    <w:rsid w:val="00C73028"/>
    <w:rsid w:val="00C742EC"/>
    <w:rsid w:val="00C743E9"/>
    <w:rsid w:val="00C74910"/>
    <w:rsid w:val="00C74CEB"/>
    <w:rsid w:val="00C75B26"/>
    <w:rsid w:val="00C7648C"/>
    <w:rsid w:val="00C803FE"/>
    <w:rsid w:val="00C80AD2"/>
    <w:rsid w:val="00C80B2B"/>
    <w:rsid w:val="00C80EEA"/>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1493"/>
    <w:rsid w:val="00CA2170"/>
    <w:rsid w:val="00CA2C52"/>
    <w:rsid w:val="00CA4855"/>
    <w:rsid w:val="00CA526D"/>
    <w:rsid w:val="00CA540B"/>
    <w:rsid w:val="00CA5D8F"/>
    <w:rsid w:val="00CA6F50"/>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5D78"/>
    <w:rsid w:val="00CB5E8D"/>
    <w:rsid w:val="00CB6544"/>
    <w:rsid w:val="00CB7906"/>
    <w:rsid w:val="00CC0A82"/>
    <w:rsid w:val="00CC1194"/>
    <w:rsid w:val="00CC29B9"/>
    <w:rsid w:val="00CC449F"/>
    <w:rsid w:val="00CC484F"/>
    <w:rsid w:val="00CC49E2"/>
    <w:rsid w:val="00CC4B01"/>
    <w:rsid w:val="00CC559C"/>
    <w:rsid w:val="00CC5D1B"/>
    <w:rsid w:val="00CC5EA5"/>
    <w:rsid w:val="00CC6B52"/>
    <w:rsid w:val="00CC6C07"/>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AC4"/>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ADA"/>
    <w:rsid w:val="00D13F25"/>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313"/>
    <w:rsid w:val="00D3043D"/>
    <w:rsid w:val="00D3071D"/>
    <w:rsid w:val="00D30B19"/>
    <w:rsid w:val="00D31040"/>
    <w:rsid w:val="00D313E1"/>
    <w:rsid w:val="00D31FCA"/>
    <w:rsid w:val="00D320BA"/>
    <w:rsid w:val="00D32458"/>
    <w:rsid w:val="00D32B15"/>
    <w:rsid w:val="00D33291"/>
    <w:rsid w:val="00D33409"/>
    <w:rsid w:val="00D34215"/>
    <w:rsid w:val="00D34302"/>
    <w:rsid w:val="00D34AAE"/>
    <w:rsid w:val="00D34BB6"/>
    <w:rsid w:val="00D351F7"/>
    <w:rsid w:val="00D3588A"/>
    <w:rsid w:val="00D35BF9"/>
    <w:rsid w:val="00D35D79"/>
    <w:rsid w:val="00D3638F"/>
    <w:rsid w:val="00D40575"/>
    <w:rsid w:val="00D41F07"/>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57D"/>
    <w:rsid w:val="00D53801"/>
    <w:rsid w:val="00D540C2"/>
    <w:rsid w:val="00D544FC"/>
    <w:rsid w:val="00D54FC9"/>
    <w:rsid w:val="00D55393"/>
    <w:rsid w:val="00D5548B"/>
    <w:rsid w:val="00D55550"/>
    <w:rsid w:val="00D56568"/>
    <w:rsid w:val="00D57F3E"/>
    <w:rsid w:val="00D603D4"/>
    <w:rsid w:val="00D604CD"/>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0E3"/>
    <w:rsid w:val="00D7411B"/>
    <w:rsid w:val="00D75716"/>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87D49"/>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4CB"/>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0B5"/>
    <w:rsid w:val="00DB63D7"/>
    <w:rsid w:val="00DB6757"/>
    <w:rsid w:val="00DB6C8D"/>
    <w:rsid w:val="00DB6FAC"/>
    <w:rsid w:val="00DB70BE"/>
    <w:rsid w:val="00DB7494"/>
    <w:rsid w:val="00DB7755"/>
    <w:rsid w:val="00DB7BC2"/>
    <w:rsid w:val="00DC0AE6"/>
    <w:rsid w:val="00DC0F3F"/>
    <w:rsid w:val="00DC13E9"/>
    <w:rsid w:val="00DC152D"/>
    <w:rsid w:val="00DC1B93"/>
    <w:rsid w:val="00DC234A"/>
    <w:rsid w:val="00DC265A"/>
    <w:rsid w:val="00DC326D"/>
    <w:rsid w:val="00DC3325"/>
    <w:rsid w:val="00DC34D6"/>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28B3"/>
    <w:rsid w:val="00DD33F7"/>
    <w:rsid w:val="00DD3DF9"/>
    <w:rsid w:val="00DD4105"/>
    <w:rsid w:val="00DD4798"/>
    <w:rsid w:val="00DD4B49"/>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288"/>
    <w:rsid w:val="00DF268B"/>
    <w:rsid w:val="00DF2C08"/>
    <w:rsid w:val="00DF30DD"/>
    <w:rsid w:val="00DF3D91"/>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20D"/>
    <w:rsid w:val="00E06408"/>
    <w:rsid w:val="00E069B3"/>
    <w:rsid w:val="00E06AED"/>
    <w:rsid w:val="00E06BC5"/>
    <w:rsid w:val="00E073EC"/>
    <w:rsid w:val="00E076E5"/>
    <w:rsid w:val="00E07BAA"/>
    <w:rsid w:val="00E07CD5"/>
    <w:rsid w:val="00E11198"/>
    <w:rsid w:val="00E11D49"/>
    <w:rsid w:val="00E12987"/>
    <w:rsid w:val="00E13195"/>
    <w:rsid w:val="00E14449"/>
    <w:rsid w:val="00E14FAC"/>
    <w:rsid w:val="00E15752"/>
    <w:rsid w:val="00E15BE2"/>
    <w:rsid w:val="00E1610E"/>
    <w:rsid w:val="00E166A5"/>
    <w:rsid w:val="00E16F19"/>
    <w:rsid w:val="00E17627"/>
    <w:rsid w:val="00E178E2"/>
    <w:rsid w:val="00E178FC"/>
    <w:rsid w:val="00E204FF"/>
    <w:rsid w:val="00E20AD4"/>
    <w:rsid w:val="00E20B57"/>
    <w:rsid w:val="00E21077"/>
    <w:rsid w:val="00E214E9"/>
    <w:rsid w:val="00E215A1"/>
    <w:rsid w:val="00E2190F"/>
    <w:rsid w:val="00E21912"/>
    <w:rsid w:val="00E222D2"/>
    <w:rsid w:val="00E22C9F"/>
    <w:rsid w:val="00E248AE"/>
    <w:rsid w:val="00E25719"/>
    <w:rsid w:val="00E25818"/>
    <w:rsid w:val="00E25E53"/>
    <w:rsid w:val="00E26DB3"/>
    <w:rsid w:val="00E26F0A"/>
    <w:rsid w:val="00E26F0D"/>
    <w:rsid w:val="00E273DE"/>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AE8"/>
    <w:rsid w:val="00E42B9B"/>
    <w:rsid w:val="00E42C5F"/>
    <w:rsid w:val="00E432C5"/>
    <w:rsid w:val="00E441A5"/>
    <w:rsid w:val="00E44659"/>
    <w:rsid w:val="00E44C89"/>
    <w:rsid w:val="00E44F2B"/>
    <w:rsid w:val="00E45C4E"/>
    <w:rsid w:val="00E4677A"/>
    <w:rsid w:val="00E46E61"/>
    <w:rsid w:val="00E4796D"/>
    <w:rsid w:val="00E47CCB"/>
    <w:rsid w:val="00E50359"/>
    <w:rsid w:val="00E50622"/>
    <w:rsid w:val="00E50869"/>
    <w:rsid w:val="00E5259A"/>
    <w:rsid w:val="00E52644"/>
    <w:rsid w:val="00E5297B"/>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4DAD"/>
    <w:rsid w:val="00E64F26"/>
    <w:rsid w:val="00E64FD8"/>
    <w:rsid w:val="00E6610F"/>
    <w:rsid w:val="00E66266"/>
    <w:rsid w:val="00E662D6"/>
    <w:rsid w:val="00E66397"/>
    <w:rsid w:val="00E663E2"/>
    <w:rsid w:val="00E6642C"/>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34D"/>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6FB8"/>
    <w:rsid w:val="00EA7775"/>
    <w:rsid w:val="00EB0D8F"/>
    <w:rsid w:val="00EB2283"/>
    <w:rsid w:val="00EB23E7"/>
    <w:rsid w:val="00EB25D9"/>
    <w:rsid w:val="00EB33BA"/>
    <w:rsid w:val="00EB382A"/>
    <w:rsid w:val="00EB3DC6"/>
    <w:rsid w:val="00EB4555"/>
    <w:rsid w:val="00EB4B04"/>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BB8"/>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5255"/>
    <w:rsid w:val="00EF535B"/>
    <w:rsid w:val="00EF53A5"/>
    <w:rsid w:val="00EF545D"/>
    <w:rsid w:val="00EF5E6B"/>
    <w:rsid w:val="00EF646C"/>
    <w:rsid w:val="00EF7553"/>
    <w:rsid w:val="00EF77AD"/>
    <w:rsid w:val="00EF798C"/>
    <w:rsid w:val="00EF7D8B"/>
    <w:rsid w:val="00F0036B"/>
    <w:rsid w:val="00F0140E"/>
    <w:rsid w:val="00F01817"/>
    <w:rsid w:val="00F01D28"/>
    <w:rsid w:val="00F0250B"/>
    <w:rsid w:val="00F031D3"/>
    <w:rsid w:val="00F03224"/>
    <w:rsid w:val="00F03C12"/>
    <w:rsid w:val="00F04CD9"/>
    <w:rsid w:val="00F059C1"/>
    <w:rsid w:val="00F0633B"/>
    <w:rsid w:val="00F06EC3"/>
    <w:rsid w:val="00F078F6"/>
    <w:rsid w:val="00F0799C"/>
    <w:rsid w:val="00F10DD6"/>
    <w:rsid w:val="00F1186A"/>
    <w:rsid w:val="00F11F0C"/>
    <w:rsid w:val="00F11FA3"/>
    <w:rsid w:val="00F12698"/>
    <w:rsid w:val="00F12DB9"/>
    <w:rsid w:val="00F133AD"/>
    <w:rsid w:val="00F1373A"/>
    <w:rsid w:val="00F13A12"/>
    <w:rsid w:val="00F13D86"/>
    <w:rsid w:val="00F13ED4"/>
    <w:rsid w:val="00F13F12"/>
    <w:rsid w:val="00F14337"/>
    <w:rsid w:val="00F14781"/>
    <w:rsid w:val="00F1488B"/>
    <w:rsid w:val="00F149B9"/>
    <w:rsid w:val="00F154C2"/>
    <w:rsid w:val="00F15962"/>
    <w:rsid w:val="00F1596E"/>
    <w:rsid w:val="00F161F8"/>
    <w:rsid w:val="00F164FB"/>
    <w:rsid w:val="00F1681C"/>
    <w:rsid w:val="00F16F02"/>
    <w:rsid w:val="00F20070"/>
    <w:rsid w:val="00F20AAB"/>
    <w:rsid w:val="00F2152E"/>
    <w:rsid w:val="00F21F72"/>
    <w:rsid w:val="00F2209F"/>
    <w:rsid w:val="00F22268"/>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6E6"/>
    <w:rsid w:val="00F52FCD"/>
    <w:rsid w:val="00F53148"/>
    <w:rsid w:val="00F53603"/>
    <w:rsid w:val="00F5368D"/>
    <w:rsid w:val="00F53866"/>
    <w:rsid w:val="00F53A75"/>
    <w:rsid w:val="00F53B9F"/>
    <w:rsid w:val="00F53D99"/>
    <w:rsid w:val="00F53ED2"/>
    <w:rsid w:val="00F53FEA"/>
    <w:rsid w:val="00F5521F"/>
    <w:rsid w:val="00F559AB"/>
    <w:rsid w:val="00F60460"/>
    <w:rsid w:val="00F608B1"/>
    <w:rsid w:val="00F60DD9"/>
    <w:rsid w:val="00F615D0"/>
    <w:rsid w:val="00F62084"/>
    <w:rsid w:val="00F622DB"/>
    <w:rsid w:val="00F624A0"/>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525"/>
    <w:rsid w:val="00F83748"/>
    <w:rsid w:val="00F83811"/>
    <w:rsid w:val="00F83C44"/>
    <w:rsid w:val="00F842F8"/>
    <w:rsid w:val="00F846E1"/>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315E"/>
    <w:rsid w:val="00F9577C"/>
    <w:rsid w:val="00F959E8"/>
    <w:rsid w:val="00F95E6A"/>
    <w:rsid w:val="00F968D9"/>
    <w:rsid w:val="00F96BB4"/>
    <w:rsid w:val="00F970FD"/>
    <w:rsid w:val="00F974B8"/>
    <w:rsid w:val="00F976FD"/>
    <w:rsid w:val="00F97C31"/>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0BD8"/>
    <w:rsid w:val="00FB1401"/>
    <w:rsid w:val="00FB1598"/>
    <w:rsid w:val="00FB1B6D"/>
    <w:rsid w:val="00FB1F93"/>
    <w:rsid w:val="00FB2083"/>
    <w:rsid w:val="00FB24F4"/>
    <w:rsid w:val="00FB26E7"/>
    <w:rsid w:val="00FB390B"/>
    <w:rsid w:val="00FB3AFC"/>
    <w:rsid w:val="00FB3DE0"/>
    <w:rsid w:val="00FB429C"/>
    <w:rsid w:val="00FB48B6"/>
    <w:rsid w:val="00FB48C7"/>
    <w:rsid w:val="00FB56B7"/>
    <w:rsid w:val="00FB5884"/>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60"/>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84"/>
    <w:rsid w:val="00FE5CB5"/>
    <w:rsid w:val="00FE684A"/>
    <w:rsid w:val="00FE68F6"/>
    <w:rsid w:val="00FF0DB9"/>
    <w:rsid w:val="00FF104C"/>
    <w:rsid w:val="00FF10EC"/>
    <w:rsid w:val="00FF1AAC"/>
    <w:rsid w:val="00FF1B32"/>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1D6ABA0-EFEF-4DF9-8C12-C3B884C7A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2C25C7"/>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2C25C7"/>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FF46D2B-AE39-4D72-84A8-B4057AF1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1000</Words>
  <Characters>5706</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136</cp:revision>
  <cp:lastPrinted>2022-09-22T07:16:00Z</cp:lastPrinted>
  <dcterms:created xsi:type="dcterms:W3CDTF">2023-04-05T00:17:00Z</dcterms:created>
  <dcterms:modified xsi:type="dcterms:W3CDTF">2023-05-15T11:43:00Z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